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378C" w:rsidRPr="00CD2820" w:rsidRDefault="0034378C" w:rsidP="0034378C">
      <w:pPr>
        <w:rPr>
          <w:rFonts w:ascii="Arial" w:hAnsi="Arial" w:cs="Arial"/>
          <w:color w:val="5B5B5F"/>
          <w:sz w:val="21"/>
          <w:szCs w:val="21"/>
        </w:rPr>
      </w:pPr>
    </w:p>
    <w:p w:rsidR="0034378C" w:rsidRDefault="0034378C" w:rsidP="0034378C">
      <w:pPr>
        <w:rPr>
          <w:rFonts w:ascii="Arial" w:hAnsi="Arial" w:cs="Arial"/>
          <w:color w:val="405CA1"/>
          <w:sz w:val="21"/>
          <w:szCs w:val="21"/>
        </w:rPr>
      </w:pPr>
    </w:p>
    <w:p w:rsidR="0034378C" w:rsidRDefault="0034378C" w:rsidP="0034378C">
      <w:pPr>
        <w:rPr>
          <w:rFonts w:ascii="Arial" w:hAnsi="Arial" w:cs="Arial"/>
          <w:color w:val="405CA1"/>
          <w:sz w:val="21"/>
          <w:szCs w:val="21"/>
        </w:rPr>
      </w:pPr>
    </w:p>
    <w:p w:rsidR="0034378C" w:rsidRDefault="0034378C" w:rsidP="0034378C">
      <w:pPr>
        <w:rPr>
          <w:rFonts w:ascii="Arial" w:hAnsi="Arial" w:cs="Arial"/>
          <w:color w:val="405CA1"/>
          <w:sz w:val="21"/>
          <w:szCs w:val="21"/>
        </w:rPr>
      </w:pPr>
    </w:p>
    <w:p w:rsidR="0034378C" w:rsidRPr="0007295F" w:rsidRDefault="0034378C" w:rsidP="0034378C">
      <w:pPr>
        <w:rPr>
          <w:rFonts w:ascii="Arial" w:hAnsi="Arial" w:cs="Arial"/>
          <w:b/>
          <w:bCs/>
          <w:sz w:val="21"/>
          <w:szCs w:val="21"/>
        </w:rPr>
      </w:pPr>
      <w:r w:rsidRPr="0007295F">
        <w:rPr>
          <w:rFonts w:ascii="Arial" w:hAnsi="Arial" w:cs="Arial"/>
          <w:b/>
          <w:sz w:val="21"/>
          <w:szCs w:val="21"/>
        </w:rPr>
        <w:t>PREGÃO</w:t>
      </w:r>
    </w:p>
    <w:p w:rsidR="0034378C" w:rsidRPr="0007295F" w:rsidRDefault="0034378C" w:rsidP="0034378C">
      <w:pPr>
        <w:rPr>
          <w:rFonts w:ascii="Arial" w:hAnsi="Arial" w:cs="Arial"/>
          <w:b/>
          <w:bCs/>
          <w:sz w:val="21"/>
          <w:szCs w:val="21"/>
        </w:rPr>
      </w:pPr>
      <w:r w:rsidRPr="0007295F">
        <w:rPr>
          <w:rFonts w:ascii="Arial" w:hAnsi="Arial" w:cs="Arial"/>
          <w:b/>
          <w:sz w:val="21"/>
          <w:szCs w:val="21"/>
        </w:rPr>
        <w:t>ELETRÔNICO</w:t>
      </w:r>
    </w:p>
    <w:p w:rsidR="0034378C" w:rsidRPr="0007295F" w:rsidRDefault="0034378C" w:rsidP="0034378C">
      <w:pPr>
        <w:rPr>
          <w:rFonts w:ascii="Arial" w:hAnsi="Arial" w:cs="Arial"/>
          <w:b/>
          <w:sz w:val="21"/>
          <w:szCs w:val="21"/>
        </w:rPr>
      </w:pPr>
      <w:r w:rsidRPr="0007295F">
        <w:rPr>
          <w:rFonts w:ascii="Arial" w:hAnsi="Arial" w:cs="Arial"/>
          <w:b/>
          <w:sz w:val="21"/>
          <w:szCs w:val="21"/>
        </w:rPr>
        <w:t xml:space="preserve">N.° </w:t>
      </w:r>
      <w:r w:rsidR="00363160" w:rsidRPr="0007295F">
        <w:rPr>
          <w:rFonts w:ascii="Arial" w:hAnsi="Arial" w:cs="Arial"/>
          <w:b/>
          <w:sz w:val="21"/>
          <w:szCs w:val="21"/>
        </w:rPr>
        <w:t>24</w:t>
      </w:r>
      <w:r w:rsidR="00971CAB" w:rsidRPr="0007295F">
        <w:rPr>
          <w:rFonts w:ascii="Arial" w:hAnsi="Arial" w:cs="Arial"/>
          <w:b/>
          <w:sz w:val="21"/>
          <w:szCs w:val="21"/>
        </w:rPr>
        <w:t>/</w:t>
      </w:r>
      <w:r w:rsidRPr="0007295F">
        <w:rPr>
          <w:rFonts w:ascii="Arial" w:hAnsi="Arial" w:cs="Arial"/>
          <w:b/>
          <w:sz w:val="21"/>
          <w:szCs w:val="21"/>
        </w:rPr>
        <w:t>202</w:t>
      </w:r>
      <w:r w:rsidR="0026770E" w:rsidRPr="0007295F">
        <w:rPr>
          <w:rFonts w:ascii="Arial" w:hAnsi="Arial" w:cs="Arial"/>
          <w:b/>
          <w:sz w:val="21"/>
          <w:szCs w:val="21"/>
        </w:rPr>
        <w:t>5</w:t>
      </w:r>
      <w:r w:rsidRPr="0007295F">
        <w:rPr>
          <w:rFonts w:ascii="Arial" w:hAnsi="Arial" w:cs="Arial"/>
          <w:b/>
          <w:sz w:val="21"/>
          <w:szCs w:val="21"/>
        </w:rPr>
        <w:t xml:space="preserve"> - SERMALI</w:t>
      </w:r>
    </w:p>
    <w:p w:rsidR="0034378C" w:rsidRPr="00D74D93" w:rsidRDefault="0034378C" w:rsidP="0034378C">
      <w:pPr>
        <w:spacing w:line="259" w:lineRule="auto"/>
        <w:rPr>
          <w:rFonts w:ascii="Arial" w:hAnsi="Arial" w:cs="Arial"/>
          <w:b/>
          <w:bCs/>
          <w:sz w:val="21"/>
          <w:szCs w:val="21"/>
        </w:rPr>
      </w:pPr>
    </w:p>
    <w:p w:rsidR="0034378C" w:rsidRPr="00D74D93" w:rsidRDefault="0034378C" w:rsidP="0034378C">
      <w:pPr>
        <w:spacing w:line="259" w:lineRule="auto"/>
        <w:rPr>
          <w:rFonts w:ascii="Arial" w:hAnsi="Arial" w:cs="Arial"/>
          <w:b/>
          <w:bCs/>
          <w:sz w:val="21"/>
          <w:szCs w:val="21"/>
        </w:rPr>
      </w:pPr>
    </w:p>
    <w:p w:rsidR="0034378C" w:rsidRPr="00D74D93" w:rsidRDefault="0034378C" w:rsidP="0034378C">
      <w:pPr>
        <w:spacing w:line="259" w:lineRule="auto"/>
        <w:rPr>
          <w:rFonts w:ascii="Arial" w:hAnsi="Arial" w:cs="Arial"/>
          <w:b/>
          <w:bCs/>
          <w:sz w:val="21"/>
          <w:szCs w:val="21"/>
        </w:rPr>
      </w:pPr>
      <w:r w:rsidRPr="00D74D93">
        <w:rPr>
          <w:rFonts w:ascii="Arial" w:hAnsi="Arial" w:cs="Arial"/>
          <w:b/>
          <w:bCs/>
          <w:sz w:val="21"/>
          <w:szCs w:val="21"/>
        </w:rPr>
        <w:t>CONTRATANTE (UASG)</w:t>
      </w:r>
    </w:p>
    <w:p w:rsidR="0034378C" w:rsidRPr="00D74D93" w:rsidRDefault="0034378C" w:rsidP="0034378C">
      <w:pPr>
        <w:rPr>
          <w:rFonts w:ascii="Arial" w:hAnsi="Arial" w:cs="Arial"/>
          <w:bCs/>
          <w:sz w:val="21"/>
          <w:szCs w:val="21"/>
        </w:rPr>
      </w:pPr>
    </w:p>
    <w:p w:rsidR="0034378C" w:rsidRPr="00D74D93" w:rsidRDefault="0034378C" w:rsidP="0034378C">
      <w:pPr>
        <w:rPr>
          <w:rFonts w:ascii="Arial" w:hAnsi="Arial" w:cs="Arial"/>
          <w:bCs/>
          <w:sz w:val="21"/>
          <w:szCs w:val="21"/>
        </w:rPr>
      </w:pPr>
      <w:r w:rsidRPr="00D74D93">
        <w:rPr>
          <w:rFonts w:ascii="Arial" w:hAnsi="Arial" w:cs="Arial"/>
          <w:bCs/>
          <w:sz w:val="21"/>
          <w:szCs w:val="21"/>
        </w:rPr>
        <w:t>Prefeitura Municipal de São José dos Pinhais – UASG N.° 987885</w:t>
      </w:r>
    </w:p>
    <w:p w:rsidR="0034378C" w:rsidRPr="00D74D93" w:rsidRDefault="008B0309" w:rsidP="0034378C">
      <w:pPr>
        <w:rPr>
          <w:rFonts w:ascii="Arial" w:hAnsi="Arial" w:cs="Arial"/>
          <w:bCs/>
          <w:sz w:val="21"/>
          <w:szCs w:val="21"/>
        </w:rPr>
      </w:pPr>
      <w:r w:rsidRPr="00D74D93">
        <w:rPr>
          <w:rFonts w:ascii="Arial" w:hAnsi="Arial" w:cs="Arial"/>
          <w:bCs/>
          <w:sz w:val="21"/>
          <w:szCs w:val="21"/>
        </w:rPr>
        <w:t xml:space="preserve">Pregoeira Fabiana Paula Freitas </w:t>
      </w:r>
      <w:r w:rsidR="0034378C" w:rsidRPr="00D74D93">
        <w:rPr>
          <w:rFonts w:ascii="Arial" w:hAnsi="Arial" w:cs="Arial"/>
          <w:bCs/>
          <w:sz w:val="21"/>
          <w:szCs w:val="21"/>
        </w:rPr>
        <w:t xml:space="preserve">e equipe de apoio, designados mediante Decreto Municipal n.° </w:t>
      </w:r>
      <w:r w:rsidR="00311F89" w:rsidRPr="00D74D93">
        <w:rPr>
          <w:rFonts w:ascii="Arial" w:hAnsi="Arial" w:cs="Arial"/>
          <w:bCs/>
          <w:sz w:val="21"/>
          <w:szCs w:val="21"/>
        </w:rPr>
        <w:t>6.409</w:t>
      </w:r>
      <w:r w:rsidR="0034378C" w:rsidRPr="00D74D93">
        <w:rPr>
          <w:rFonts w:ascii="Arial" w:hAnsi="Arial" w:cs="Arial"/>
          <w:bCs/>
          <w:sz w:val="21"/>
          <w:szCs w:val="21"/>
        </w:rPr>
        <w:t xml:space="preserve">, de </w:t>
      </w:r>
      <w:r w:rsidR="00311F89" w:rsidRPr="00D74D93">
        <w:rPr>
          <w:rFonts w:ascii="Arial" w:hAnsi="Arial" w:cs="Arial"/>
          <w:bCs/>
          <w:sz w:val="21"/>
          <w:szCs w:val="21"/>
        </w:rPr>
        <w:t>09</w:t>
      </w:r>
      <w:r w:rsidR="0034378C" w:rsidRPr="00D74D93">
        <w:rPr>
          <w:rFonts w:ascii="Arial" w:hAnsi="Arial" w:cs="Arial"/>
          <w:bCs/>
          <w:sz w:val="21"/>
          <w:szCs w:val="21"/>
        </w:rPr>
        <w:t xml:space="preserve"> de </w:t>
      </w:r>
      <w:r w:rsidR="00311F89" w:rsidRPr="00D74D93">
        <w:rPr>
          <w:rFonts w:ascii="Arial" w:hAnsi="Arial" w:cs="Arial"/>
          <w:bCs/>
          <w:sz w:val="21"/>
          <w:szCs w:val="21"/>
        </w:rPr>
        <w:t>janei</w:t>
      </w:r>
      <w:r w:rsidR="0034378C" w:rsidRPr="00D74D93">
        <w:rPr>
          <w:rFonts w:ascii="Arial" w:hAnsi="Arial" w:cs="Arial"/>
          <w:bCs/>
          <w:sz w:val="21"/>
          <w:szCs w:val="21"/>
        </w:rPr>
        <w:t>ro de 202</w:t>
      </w:r>
      <w:r w:rsidR="00311F89" w:rsidRPr="00D74D93">
        <w:rPr>
          <w:rFonts w:ascii="Arial" w:hAnsi="Arial" w:cs="Arial"/>
          <w:bCs/>
          <w:sz w:val="21"/>
          <w:szCs w:val="21"/>
        </w:rPr>
        <w:t>5</w:t>
      </w:r>
      <w:r w:rsidR="0034378C" w:rsidRPr="00D74D93">
        <w:rPr>
          <w:rFonts w:ascii="Arial" w:hAnsi="Arial" w:cs="Arial"/>
          <w:bCs/>
          <w:sz w:val="21"/>
          <w:szCs w:val="21"/>
        </w:rPr>
        <w:t>.</w:t>
      </w:r>
    </w:p>
    <w:p w:rsidR="0034378C" w:rsidRPr="00D74D93" w:rsidRDefault="0034378C" w:rsidP="0034378C">
      <w:pPr>
        <w:rPr>
          <w:rFonts w:ascii="Arial" w:hAnsi="Arial" w:cs="Arial"/>
          <w:bCs/>
          <w:sz w:val="21"/>
          <w:szCs w:val="21"/>
        </w:rPr>
      </w:pPr>
    </w:p>
    <w:p w:rsidR="0034378C" w:rsidRPr="00D74D93" w:rsidRDefault="0034378C" w:rsidP="0034378C">
      <w:pPr>
        <w:spacing w:line="259" w:lineRule="auto"/>
        <w:rPr>
          <w:rFonts w:ascii="Arial" w:hAnsi="Arial" w:cs="Arial"/>
          <w:b/>
          <w:bCs/>
          <w:sz w:val="21"/>
          <w:szCs w:val="21"/>
        </w:rPr>
      </w:pPr>
      <w:r w:rsidRPr="00D74D93">
        <w:rPr>
          <w:rFonts w:ascii="Arial" w:hAnsi="Arial" w:cs="Arial"/>
          <w:b/>
          <w:bCs/>
          <w:sz w:val="21"/>
          <w:szCs w:val="21"/>
        </w:rPr>
        <w:t>OBJETO</w:t>
      </w:r>
    </w:p>
    <w:p w:rsidR="0034378C" w:rsidRPr="00D74D93" w:rsidRDefault="0034378C" w:rsidP="0034378C">
      <w:pPr>
        <w:jc w:val="both"/>
        <w:rPr>
          <w:rFonts w:ascii="Arial" w:hAnsi="Arial" w:cs="Arial"/>
          <w:sz w:val="21"/>
          <w:szCs w:val="21"/>
          <w:highlight w:val="cyan"/>
        </w:rPr>
      </w:pPr>
    </w:p>
    <w:p w:rsidR="0034378C" w:rsidRPr="00D74D93" w:rsidRDefault="008B0309" w:rsidP="008B0309">
      <w:pPr>
        <w:jc w:val="both"/>
        <w:rPr>
          <w:rFonts w:ascii="Arial" w:hAnsi="Arial" w:cs="Arial"/>
          <w:bCs/>
          <w:sz w:val="21"/>
          <w:szCs w:val="21"/>
        </w:rPr>
      </w:pPr>
      <w:r w:rsidRPr="00D74D93">
        <w:rPr>
          <w:rFonts w:ascii="Arial" w:hAnsi="Arial" w:cs="Arial"/>
          <w:bCs/>
          <w:sz w:val="21"/>
          <w:szCs w:val="21"/>
        </w:rPr>
        <w:t>Registro de preços para aquisição de uniformes, jaquetas, calça e</w:t>
      </w:r>
      <w:r w:rsidR="00476D97" w:rsidRPr="00D74D93">
        <w:rPr>
          <w:rFonts w:ascii="Arial" w:hAnsi="Arial" w:cs="Arial"/>
          <w:bCs/>
          <w:sz w:val="21"/>
          <w:szCs w:val="21"/>
        </w:rPr>
        <w:t xml:space="preserve"> </w:t>
      </w:r>
      <w:r w:rsidRPr="00D74D93">
        <w:rPr>
          <w:rFonts w:ascii="Arial" w:hAnsi="Arial" w:cs="Arial"/>
          <w:bCs/>
          <w:sz w:val="21"/>
          <w:szCs w:val="21"/>
        </w:rPr>
        <w:t>conjuntos de agasalho destinados a atender a demanda dos Serviços de Saúde da Secretaria Municipal de Saúde do Município de São José dos Pinhais PR</w:t>
      </w:r>
      <w:r w:rsidR="00FE28C1" w:rsidRPr="00D74D93">
        <w:rPr>
          <w:rFonts w:ascii="Arial" w:hAnsi="Arial" w:cs="Arial"/>
          <w:bCs/>
          <w:sz w:val="21"/>
          <w:szCs w:val="21"/>
        </w:rPr>
        <w:t>.</w:t>
      </w:r>
    </w:p>
    <w:p w:rsidR="008B0309" w:rsidRPr="00D74D93" w:rsidRDefault="008B0309" w:rsidP="008B0309">
      <w:pPr>
        <w:jc w:val="both"/>
        <w:rPr>
          <w:rFonts w:ascii="Arial" w:hAnsi="Arial" w:cs="Arial"/>
          <w:bCs/>
          <w:sz w:val="21"/>
          <w:szCs w:val="21"/>
        </w:rPr>
      </w:pPr>
    </w:p>
    <w:p w:rsidR="0034378C" w:rsidRPr="00D74D93" w:rsidRDefault="0034378C" w:rsidP="0034378C">
      <w:pPr>
        <w:spacing w:line="259" w:lineRule="auto"/>
        <w:rPr>
          <w:rFonts w:ascii="Arial" w:hAnsi="Arial" w:cs="Arial"/>
          <w:b/>
          <w:bCs/>
          <w:sz w:val="21"/>
          <w:szCs w:val="21"/>
        </w:rPr>
      </w:pPr>
      <w:r w:rsidRPr="00D74D93">
        <w:rPr>
          <w:rFonts w:ascii="Arial" w:hAnsi="Arial" w:cs="Arial"/>
          <w:b/>
          <w:bCs/>
          <w:sz w:val="21"/>
          <w:szCs w:val="21"/>
        </w:rPr>
        <w:t>VALOR TOTAL DA CONTRATAÇÃO</w:t>
      </w:r>
    </w:p>
    <w:p w:rsidR="0034378C" w:rsidRPr="00D74D93" w:rsidRDefault="0034378C" w:rsidP="0034378C">
      <w:pPr>
        <w:rPr>
          <w:rFonts w:ascii="Arial" w:hAnsi="Arial" w:cs="Arial"/>
          <w:bCs/>
          <w:sz w:val="21"/>
          <w:szCs w:val="21"/>
        </w:rPr>
      </w:pPr>
    </w:p>
    <w:p w:rsidR="0034378C" w:rsidRPr="00D74D93" w:rsidRDefault="0034378C" w:rsidP="0034378C">
      <w:pPr>
        <w:rPr>
          <w:rFonts w:ascii="Arial" w:hAnsi="Arial" w:cs="Arial"/>
          <w:bCs/>
          <w:sz w:val="21"/>
          <w:szCs w:val="21"/>
        </w:rPr>
      </w:pPr>
      <w:r w:rsidRPr="00D74D93">
        <w:rPr>
          <w:rFonts w:ascii="Arial" w:hAnsi="Arial" w:cs="Arial"/>
          <w:bCs/>
          <w:sz w:val="21"/>
          <w:szCs w:val="21"/>
        </w:rPr>
        <w:t xml:space="preserve">R$ </w:t>
      </w:r>
      <w:r w:rsidR="0094384B" w:rsidRPr="00D74D93">
        <w:rPr>
          <w:rFonts w:ascii="Arial" w:hAnsi="Arial" w:cs="Arial"/>
          <w:bCs/>
          <w:sz w:val="21"/>
          <w:szCs w:val="21"/>
        </w:rPr>
        <w:t>1.388.213,75</w:t>
      </w:r>
    </w:p>
    <w:p w:rsidR="0034378C" w:rsidRPr="00D74D93" w:rsidRDefault="0034378C" w:rsidP="0034378C">
      <w:pPr>
        <w:rPr>
          <w:rFonts w:ascii="Arial" w:hAnsi="Arial" w:cs="Arial"/>
          <w:sz w:val="21"/>
          <w:szCs w:val="21"/>
        </w:rPr>
      </w:pPr>
    </w:p>
    <w:p w:rsidR="0034378C" w:rsidRPr="00D74D93" w:rsidRDefault="00363160" w:rsidP="0034378C">
      <w:pPr>
        <w:spacing w:line="259" w:lineRule="auto"/>
        <w:rPr>
          <w:rFonts w:ascii="Arial" w:hAnsi="Arial" w:cs="Arial"/>
          <w:b/>
          <w:bCs/>
          <w:sz w:val="21"/>
          <w:szCs w:val="21"/>
        </w:rPr>
      </w:pPr>
      <w:r>
        <w:rPr>
          <w:rFonts w:ascii="Arial" w:hAnsi="Arial" w:cs="Arial"/>
          <w:b/>
          <w:bCs/>
          <w:sz w:val="21"/>
          <w:szCs w:val="21"/>
        </w:rPr>
        <w:t xml:space="preserve">DATA DA SESSÃO </w:t>
      </w:r>
      <w:proofErr w:type="spellStart"/>
      <w:r>
        <w:rPr>
          <w:rFonts w:ascii="Arial" w:hAnsi="Arial" w:cs="Arial"/>
          <w:b/>
          <w:bCs/>
          <w:sz w:val="21"/>
          <w:szCs w:val="21"/>
        </w:rPr>
        <w:t>PÙ</w:t>
      </w:r>
      <w:r w:rsidR="0034378C" w:rsidRPr="00D74D93">
        <w:rPr>
          <w:rFonts w:ascii="Arial" w:hAnsi="Arial" w:cs="Arial"/>
          <w:b/>
          <w:bCs/>
          <w:sz w:val="21"/>
          <w:szCs w:val="21"/>
        </w:rPr>
        <w:t>BLICA</w:t>
      </w:r>
      <w:proofErr w:type="spellEnd"/>
    </w:p>
    <w:p w:rsidR="0034378C" w:rsidRPr="00363160" w:rsidRDefault="0034378C" w:rsidP="0034378C">
      <w:pPr>
        <w:rPr>
          <w:rFonts w:ascii="Arial" w:hAnsi="Arial" w:cs="Arial"/>
          <w:bCs/>
          <w:sz w:val="21"/>
          <w:szCs w:val="21"/>
        </w:rPr>
      </w:pPr>
      <w:r w:rsidRPr="00363160">
        <w:rPr>
          <w:rFonts w:ascii="Arial" w:hAnsi="Arial" w:cs="Arial"/>
          <w:sz w:val="21"/>
          <w:szCs w:val="21"/>
        </w:rPr>
        <w:t>Dia</w:t>
      </w:r>
      <w:r w:rsidR="00363160" w:rsidRPr="00363160">
        <w:rPr>
          <w:rFonts w:ascii="Arial" w:hAnsi="Arial" w:cs="Arial"/>
          <w:sz w:val="21"/>
          <w:szCs w:val="21"/>
        </w:rPr>
        <w:t xml:space="preserve"> 13/03/2025 às 09h</w:t>
      </w:r>
      <w:r w:rsidRPr="00363160">
        <w:rPr>
          <w:rFonts w:ascii="Arial" w:hAnsi="Arial" w:cs="Arial"/>
          <w:bCs/>
          <w:sz w:val="21"/>
          <w:szCs w:val="21"/>
        </w:rPr>
        <w:t xml:space="preserve"> (horário de Brasília)</w:t>
      </w:r>
    </w:p>
    <w:p w:rsidR="0034378C" w:rsidRPr="00D74D93" w:rsidRDefault="0034378C" w:rsidP="0034378C">
      <w:pPr>
        <w:rPr>
          <w:rFonts w:ascii="Arial" w:hAnsi="Arial" w:cs="Arial"/>
          <w:b/>
          <w:bCs/>
          <w:color w:val="5B5B5F"/>
          <w:sz w:val="21"/>
          <w:szCs w:val="21"/>
        </w:rPr>
      </w:pPr>
    </w:p>
    <w:p w:rsidR="0034378C" w:rsidRPr="00D74D93" w:rsidRDefault="0034378C" w:rsidP="0034378C">
      <w:pPr>
        <w:spacing w:line="259" w:lineRule="auto"/>
        <w:rPr>
          <w:rFonts w:ascii="Arial" w:hAnsi="Arial" w:cs="Arial"/>
          <w:b/>
          <w:bCs/>
          <w:sz w:val="21"/>
          <w:szCs w:val="21"/>
        </w:rPr>
      </w:pPr>
      <w:r w:rsidRPr="00D74D93">
        <w:rPr>
          <w:rFonts w:ascii="Arial" w:hAnsi="Arial" w:cs="Arial"/>
          <w:b/>
          <w:bCs/>
          <w:sz w:val="21"/>
          <w:szCs w:val="21"/>
        </w:rPr>
        <w:t>CRITÉRIO DE JULGAMENTO:</w:t>
      </w:r>
    </w:p>
    <w:p w:rsidR="0034378C" w:rsidRPr="00D74D93" w:rsidRDefault="0034378C" w:rsidP="0034378C">
      <w:pPr>
        <w:jc w:val="both"/>
        <w:rPr>
          <w:rFonts w:ascii="Arial" w:hAnsi="Arial" w:cs="Arial"/>
          <w:sz w:val="21"/>
          <w:szCs w:val="21"/>
        </w:rPr>
      </w:pPr>
      <w:r w:rsidRPr="00D74D93">
        <w:rPr>
          <w:rFonts w:ascii="Arial" w:hAnsi="Arial" w:cs="Arial"/>
          <w:sz w:val="21"/>
          <w:szCs w:val="21"/>
        </w:rPr>
        <w:t>Menor preço por lote</w:t>
      </w:r>
    </w:p>
    <w:p w:rsidR="0034378C" w:rsidRPr="00D74D93" w:rsidRDefault="0034378C" w:rsidP="0034378C">
      <w:pPr>
        <w:jc w:val="both"/>
        <w:rPr>
          <w:rFonts w:ascii="Arial" w:hAnsi="Arial" w:cs="Arial"/>
          <w:sz w:val="21"/>
          <w:szCs w:val="21"/>
        </w:rPr>
      </w:pPr>
    </w:p>
    <w:p w:rsidR="0034378C" w:rsidRPr="00D74D93" w:rsidRDefault="0034378C" w:rsidP="0034378C">
      <w:pPr>
        <w:jc w:val="both"/>
        <w:rPr>
          <w:rFonts w:ascii="Arial" w:hAnsi="Arial" w:cs="Arial"/>
          <w:caps/>
          <w:sz w:val="21"/>
          <w:szCs w:val="21"/>
        </w:rPr>
      </w:pPr>
      <w:r w:rsidRPr="00D74D93">
        <w:rPr>
          <w:rFonts w:ascii="Arial" w:hAnsi="Arial" w:cs="Arial"/>
          <w:b/>
          <w:bCs/>
          <w:caps/>
          <w:sz w:val="21"/>
          <w:szCs w:val="21"/>
        </w:rPr>
        <w:t>Modo de disputa:</w:t>
      </w:r>
    </w:p>
    <w:p w:rsidR="0034378C" w:rsidRPr="00D74D93" w:rsidRDefault="0034378C" w:rsidP="0034378C">
      <w:pPr>
        <w:jc w:val="both"/>
        <w:rPr>
          <w:rFonts w:ascii="Arial" w:hAnsi="Arial" w:cs="Arial"/>
          <w:sz w:val="21"/>
          <w:szCs w:val="21"/>
        </w:rPr>
      </w:pPr>
      <w:r w:rsidRPr="00D74D93">
        <w:rPr>
          <w:rFonts w:ascii="Arial" w:hAnsi="Arial" w:cs="Arial"/>
          <w:sz w:val="21"/>
          <w:szCs w:val="21"/>
        </w:rPr>
        <w:t xml:space="preserve">Aberto </w:t>
      </w:r>
    </w:p>
    <w:p w:rsidR="0034378C" w:rsidRPr="00D74D93" w:rsidRDefault="0034378C" w:rsidP="0034378C">
      <w:pPr>
        <w:rPr>
          <w:rFonts w:ascii="Arial" w:hAnsi="Arial" w:cs="Arial"/>
          <w:b/>
          <w:bCs/>
          <w:sz w:val="21"/>
          <w:szCs w:val="21"/>
        </w:rPr>
      </w:pPr>
    </w:p>
    <w:p w:rsidR="0034378C" w:rsidRPr="00D74D93" w:rsidRDefault="0034378C" w:rsidP="0034378C">
      <w:pPr>
        <w:rPr>
          <w:rFonts w:ascii="Arial" w:hAnsi="Arial" w:cs="Arial"/>
          <w:b/>
          <w:bCs/>
          <w:color w:val="5B5B5F"/>
          <w:sz w:val="21"/>
          <w:szCs w:val="21"/>
        </w:rPr>
      </w:pPr>
    </w:p>
    <w:p w:rsidR="0034378C" w:rsidRPr="00D74D93" w:rsidRDefault="0034378C" w:rsidP="0034378C">
      <w:pPr>
        <w:rPr>
          <w:rFonts w:ascii="Arial" w:hAnsi="Arial" w:cs="Arial"/>
          <w:b/>
          <w:bCs/>
          <w:color w:val="5B5B5F"/>
          <w:sz w:val="21"/>
          <w:szCs w:val="21"/>
        </w:rPr>
      </w:pPr>
    </w:p>
    <w:p w:rsidR="0034378C" w:rsidRPr="00D74D93" w:rsidRDefault="0034378C" w:rsidP="0034378C">
      <w:pPr>
        <w:rPr>
          <w:rFonts w:ascii="Arial" w:hAnsi="Arial" w:cs="Arial"/>
          <w:b/>
          <w:color w:val="000000"/>
          <w:sz w:val="21"/>
          <w:szCs w:val="21"/>
        </w:rPr>
      </w:pPr>
      <w:bookmarkStart w:id="0" w:name="_Hlk82473550"/>
      <w:r w:rsidRPr="00D74D93">
        <w:rPr>
          <w:rFonts w:ascii="Arial" w:hAnsi="Arial" w:cs="Arial"/>
          <w:b/>
          <w:color w:val="000000"/>
          <w:sz w:val="21"/>
          <w:szCs w:val="21"/>
        </w:rPr>
        <w:br w:type="page"/>
      </w:r>
    </w:p>
    <w:p w:rsidR="0034378C" w:rsidRPr="00D74D93" w:rsidRDefault="0034378C" w:rsidP="0007295F">
      <w:pPr>
        <w:spacing w:beforeLines="120" w:afterLines="120" w:line="312" w:lineRule="auto"/>
        <w:ind w:firstLine="567"/>
        <w:jc w:val="center"/>
        <w:rPr>
          <w:rFonts w:ascii="Arial" w:hAnsi="Arial" w:cs="Arial"/>
          <w:sz w:val="21"/>
          <w:szCs w:val="21"/>
        </w:rPr>
      </w:pPr>
      <w:r w:rsidRPr="00D74D93">
        <w:rPr>
          <w:rFonts w:ascii="Arial" w:hAnsi="Arial" w:cs="Arial"/>
          <w:b/>
          <w:color w:val="000000"/>
          <w:sz w:val="21"/>
          <w:szCs w:val="21"/>
        </w:rPr>
        <w:lastRenderedPageBreak/>
        <w:t>PREGÃO ELETRÔNICO Nº</w:t>
      </w:r>
      <w:r w:rsidR="00363160">
        <w:rPr>
          <w:rFonts w:ascii="Arial" w:hAnsi="Arial" w:cs="Arial"/>
          <w:b/>
          <w:color w:val="000000"/>
          <w:sz w:val="21"/>
          <w:szCs w:val="21"/>
        </w:rPr>
        <w:t xml:space="preserve"> 24</w:t>
      </w:r>
      <w:r w:rsidR="00476D97" w:rsidRPr="00FE17B8">
        <w:rPr>
          <w:rFonts w:ascii="Arial" w:hAnsi="Arial" w:cs="Arial"/>
          <w:b/>
          <w:sz w:val="21"/>
          <w:szCs w:val="21"/>
        </w:rPr>
        <w:t>/202</w:t>
      </w:r>
      <w:r w:rsidR="00FE17B8">
        <w:rPr>
          <w:rFonts w:ascii="Arial" w:hAnsi="Arial" w:cs="Arial"/>
          <w:b/>
          <w:sz w:val="21"/>
          <w:szCs w:val="21"/>
        </w:rPr>
        <w:t>5</w:t>
      </w:r>
    </w:p>
    <w:p w:rsidR="0034378C" w:rsidRPr="00D74D93" w:rsidRDefault="0034378C" w:rsidP="0034378C">
      <w:pPr>
        <w:pStyle w:val="Nivel2"/>
        <w:numPr>
          <w:ilvl w:val="0"/>
          <w:numId w:val="0"/>
        </w:numPr>
        <w:rPr>
          <w:rFonts w:eastAsia="Times New Roman"/>
          <w:i/>
          <w:color w:val="FF0000"/>
          <w:sz w:val="21"/>
          <w:szCs w:val="21"/>
        </w:rPr>
      </w:pPr>
      <w:r w:rsidRPr="00D74D93">
        <w:rPr>
          <w:sz w:val="21"/>
          <w:szCs w:val="21"/>
        </w:rPr>
        <w:t>O Município de São José dos Pinhais, Estado do Paraná, através da Secretaria Municipal de Recursos Materiais e Licitações, no uso de suas atribuições legais, leva ao conhecimento dos interessados que realizará licitação</w:t>
      </w:r>
      <w:r w:rsidRPr="00D74D93">
        <w:rPr>
          <w:color w:val="auto"/>
          <w:sz w:val="21"/>
          <w:szCs w:val="21"/>
        </w:rPr>
        <w:t>,</w:t>
      </w:r>
      <w:r w:rsidR="00476D97" w:rsidRPr="00D74D93">
        <w:rPr>
          <w:color w:val="auto"/>
          <w:sz w:val="21"/>
          <w:szCs w:val="21"/>
        </w:rPr>
        <w:t xml:space="preserve"> </w:t>
      </w:r>
      <w:r w:rsidRPr="00D74D93">
        <w:rPr>
          <w:color w:val="auto"/>
          <w:sz w:val="21"/>
          <w:szCs w:val="21"/>
        </w:rPr>
        <w:t xml:space="preserve">para </w:t>
      </w:r>
      <w:r w:rsidRPr="00D74D93">
        <w:rPr>
          <w:b/>
          <w:color w:val="auto"/>
          <w:sz w:val="21"/>
          <w:szCs w:val="21"/>
        </w:rPr>
        <w:t>REGISTRO DE PREÇOS,</w:t>
      </w:r>
      <w:r w:rsidRPr="00D74D93">
        <w:rPr>
          <w:color w:val="auto"/>
          <w:sz w:val="21"/>
          <w:szCs w:val="21"/>
        </w:rPr>
        <w:t xml:space="preserve"> na modalidade PREG</w:t>
      </w:r>
      <w:r w:rsidR="001D73B6">
        <w:rPr>
          <w:color w:val="auto"/>
          <w:sz w:val="21"/>
          <w:szCs w:val="21"/>
        </w:rPr>
        <w:t>Ã</w:t>
      </w:r>
      <w:r w:rsidRPr="00D74D93">
        <w:rPr>
          <w:color w:val="auto"/>
          <w:sz w:val="21"/>
          <w:szCs w:val="21"/>
        </w:rPr>
        <w:t xml:space="preserve">O, na forma ELETRÔNICA, nos termos da </w:t>
      </w:r>
      <w:hyperlink r:id="rId7" w:history="1">
        <w:r w:rsidRPr="00D74D93">
          <w:rPr>
            <w:rStyle w:val="Hyperlink"/>
            <w:color w:val="auto"/>
            <w:sz w:val="21"/>
            <w:szCs w:val="21"/>
          </w:rPr>
          <w:t>Lei nº 14.133, de 1º de abril de 2021</w:t>
        </w:r>
      </w:hyperlink>
      <w:r w:rsidRPr="00D74D93">
        <w:rPr>
          <w:color w:val="auto"/>
          <w:sz w:val="21"/>
          <w:szCs w:val="21"/>
        </w:rPr>
        <w:t xml:space="preserve">, </w:t>
      </w:r>
      <w:r w:rsidRPr="00D74D93">
        <w:rPr>
          <w:rStyle w:val="Hyperlink"/>
          <w:color w:val="auto"/>
          <w:sz w:val="21"/>
          <w:szCs w:val="21"/>
        </w:rPr>
        <w:t>Decreto Municipal n.° 5.807, de 29 de dezembro de 2023</w:t>
      </w:r>
      <w:r w:rsidR="00222DD3">
        <w:rPr>
          <w:color w:val="auto"/>
          <w:sz w:val="21"/>
          <w:szCs w:val="21"/>
        </w:rPr>
        <w:t>, e demais legislações</w:t>
      </w:r>
      <w:r w:rsidRPr="00D74D93">
        <w:rPr>
          <w:color w:val="auto"/>
          <w:sz w:val="21"/>
          <w:szCs w:val="21"/>
        </w:rPr>
        <w:t xml:space="preserve"> aplicáve</w:t>
      </w:r>
      <w:r w:rsidR="00222DD3">
        <w:rPr>
          <w:color w:val="auto"/>
          <w:sz w:val="21"/>
          <w:szCs w:val="21"/>
        </w:rPr>
        <w:t>is</w:t>
      </w:r>
      <w:r w:rsidRPr="00D74D93">
        <w:rPr>
          <w:color w:val="auto"/>
          <w:sz w:val="21"/>
          <w:szCs w:val="21"/>
        </w:rPr>
        <w:t xml:space="preserve"> e, ainda, de acordo com as condições estabelecidas neste Edital</w:t>
      </w:r>
      <w:r w:rsidRPr="00D74D93">
        <w:rPr>
          <w:rFonts w:eastAsia="Times New Roman"/>
          <w:color w:val="auto"/>
          <w:sz w:val="21"/>
          <w:szCs w:val="21"/>
        </w:rPr>
        <w:t>.</w:t>
      </w:r>
    </w:p>
    <w:p w:rsidR="0034378C" w:rsidRPr="00D74D93" w:rsidRDefault="0034378C" w:rsidP="00506A87">
      <w:pPr>
        <w:pStyle w:val="Nivel01"/>
        <w:rPr>
          <w:sz w:val="21"/>
          <w:szCs w:val="21"/>
          <w:lang w:eastAsia="en-US"/>
        </w:rPr>
      </w:pPr>
      <w:bookmarkStart w:id="1" w:name="_Toc136943930"/>
      <w:r w:rsidRPr="00D74D93">
        <w:rPr>
          <w:sz w:val="21"/>
          <w:szCs w:val="21"/>
          <w:lang w:eastAsia="en-US"/>
        </w:rPr>
        <w:t>DO OBJETO</w:t>
      </w:r>
      <w:bookmarkEnd w:id="1"/>
    </w:p>
    <w:p w:rsidR="0034378C" w:rsidRPr="00D74D93" w:rsidRDefault="0034378C" w:rsidP="000D2590">
      <w:pPr>
        <w:pStyle w:val="Nivel2"/>
        <w:tabs>
          <w:tab w:val="left" w:pos="426"/>
          <w:tab w:val="left" w:pos="567"/>
        </w:tabs>
        <w:ind w:left="0" w:firstLine="0"/>
        <w:rPr>
          <w:sz w:val="21"/>
          <w:szCs w:val="21"/>
        </w:rPr>
      </w:pPr>
      <w:r w:rsidRPr="00D74D93">
        <w:rPr>
          <w:sz w:val="21"/>
          <w:szCs w:val="21"/>
        </w:rPr>
        <w:t xml:space="preserve">O objeto da presente licitação é o </w:t>
      </w:r>
      <w:r w:rsidRPr="00D74D93">
        <w:rPr>
          <w:b/>
          <w:sz w:val="21"/>
          <w:szCs w:val="21"/>
        </w:rPr>
        <w:t xml:space="preserve">REGISTRO DE PREÇOS </w:t>
      </w:r>
      <w:r w:rsidRPr="00D74D93">
        <w:rPr>
          <w:sz w:val="21"/>
          <w:szCs w:val="21"/>
        </w:rPr>
        <w:t xml:space="preserve">para </w:t>
      </w:r>
      <w:r w:rsidR="00476D97" w:rsidRPr="00D74D93">
        <w:rPr>
          <w:sz w:val="21"/>
          <w:szCs w:val="21"/>
        </w:rPr>
        <w:t>aquisição de uniformes, jaquetas, calça e conjuntos de agasalho destinados a atender a demanda dos Serviços de Saúde da Secretaria Municipal de Saúde do Município de São José dos Pinhais PR</w:t>
      </w:r>
      <w:r w:rsidRPr="00D74D93">
        <w:rPr>
          <w:sz w:val="21"/>
          <w:szCs w:val="21"/>
        </w:rPr>
        <w:t>, conforme condições, quantidades e exigências estabelecidas neste Edital e seus anexos.</w:t>
      </w:r>
    </w:p>
    <w:p w:rsidR="0034378C" w:rsidRPr="00D74D93" w:rsidRDefault="0034378C" w:rsidP="000D2590">
      <w:pPr>
        <w:pStyle w:val="Nvel2-Red"/>
        <w:tabs>
          <w:tab w:val="left" w:pos="426"/>
          <w:tab w:val="left" w:pos="567"/>
        </w:tabs>
        <w:ind w:left="0" w:firstLine="0"/>
        <w:rPr>
          <w:i w:val="0"/>
          <w:color w:val="auto"/>
          <w:sz w:val="21"/>
          <w:szCs w:val="21"/>
        </w:rPr>
      </w:pPr>
      <w:r w:rsidRPr="00D74D93">
        <w:rPr>
          <w:i w:val="0"/>
          <w:color w:val="auto"/>
          <w:sz w:val="21"/>
          <w:szCs w:val="21"/>
        </w:rPr>
        <w:t>A licitação será dividida em lotes/grupos, formados por um ou mais itens, conforme tabela constante no Anexo II – Orçamento da Administração, facultando-se ao licitante a participação em quantos grupos forem de seu interesse, devendo oferecer proposta para todos os itens que os compõem.</w:t>
      </w:r>
    </w:p>
    <w:p w:rsidR="0034378C" w:rsidRPr="00D74D93" w:rsidRDefault="0034378C" w:rsidP="000D2590">
      <w:pPr>
        <w:pStyle w:val="Nivel2"/>
        <w:tabs>
          <w:tab w:val="left" w:pos="426"/>
          <w:tab w:val="left" w:pos="567"/>
        </w:tabs>
        <w:ind w:left="0" w:firstLine="0"/>
        <w:rPr>
          <w:color w:val="auto"/>
          <w:sz w:val="21"/>
          <w:szCs w:val="21"/>
        </w:rPr>
      </w:pPr>
      <w:r w:rsidRPr="00D74D93">
        <w:rPr>
          <w:color w:val="auto"/>
          <w:sz w:val="21"/>
          <w:szCs w:val="21"/>
        </w:rPr>
        <w:t xml:space="preserve">O critério de julgamento adotado será o menor preço por </w:t>
      </w:r>
      <w:r w:rsidR="005D449A" w:rsidRPr="00D74D93">
        <w:rPr>
          <w:color w:val="auto"/>
          <w:sz w:val="21"/>
          <w:szCs w:val="21"/>
        </w:rPr>
        <w:t>lote</w:t>
      </w:r>
      <w:r w:rsidRPr="00D74D93">
        <w:rPr>
          <w:color w:val="auto"/>
          <w:sz w:val="21"/>
          <w:szCs w:val="21"/>
        </w:rPr>
        <w:t>.</w:t>
      </w:r>
    </w:p>
    <w:p w:rsidR="0034378C" w:rsidRPr="00D74D93" w:rsidRDefault="0034378C" w:rsidP="00506A87">
      <w:pPr>
        <w:pStyle w:val="Nivel01"/>
        <w:rPr>
          <w:sz w:val="21"/>
          <w:szCs w:val="21"/>
        </w:rPr>
      </w:pPr>
      <w:bookmarkStart w:id="2" w:name="_Toc136943931"/>
      <w:r w:rsidRPr="00D74D93">
        <w:rPr>
          <w:sz w:val="21"/>
          <w:szCs w:val="21"/>
        </w:rPr>
        <w:t xml:space="preserve">DO REGISTRO DE PREÇOS </w:t>
      </w:r>
      <w:bookmarkEnd w:id="2"/>
    </w:p>
    <w:p w:rsidR="0034378C" w:rsidRPr="00D74D93" w:rsidRDefault="0034378C" w:rsidP="000D2590">
      <w:pPr>
        <w:pStyle w:val="Nivel2"/>
        <w:tabs>
          <w:tab w:val="left" w:pos="426"/>
          <w:tab w:val="left" w:pos="567"/>
        </w:tabs>
        <w:spacing w:before="288" w:after="288"/>
        <w:ind w:left="0" w:firstLine="0"/>
        <w:rPr>
          <w:sz w:val="21"/>
          <w:szCs w:val="21"/>
        </w:rPr>
      </w:pPr>
      <w:r w:rsidRPr="00D74D93">
        <w:rPr>
          <w:sz w:val="21"/>
          <w:szCs w:val="21"/>
        </w:rPr>
        <w:t xml:space="preserve">O Município de São José dos Pinhais não permitirá adesão às Atas de Registro de Preços decorrentes desta licitação. </w:t>
      </w:r>
    </w:p>
    <w:p w:rsidR="0034378C" w:rsidRPr="00D74D93" w:rsidRDefault="0034378C" w:rsidP="00506A87">
      <w:pPr>
        <w:pStyle w:val="Nivel01"/>
        <w:rPr>
          <w:sz w:val="21"/>
          <w:szCs w:val="21"/>
        </w:rPr>
      </w:pPr>
      <w:bookmarkStart w:id="3" w:name="_Toc136943932"/>
      <w:r w:rsidRPr="00D74D93">
        <w:rPr>
          <w:sz w:val="21"/>
          <w:szCs w:val="21"/>
        </w:rPr>
        <w:t>DOS RECURSOS ORÇAMENTÁRIOS</w:t>
      </w:r>
    </w:p>
    <w:p w:rsidR="0034378C" w:rsidRPr="00D74D93" w:rsidRDefault="0034378C" w:rsidP="000D2590">
      <w:pPr>
        <w:pStyle w:val="Nivel2"/>
        <w:tabs>
          <w:tab w:val="left" w:pos="426"/>
          <w:tab w:val="left" w:pos="567"/>
        </w:tabs>
        <w:spacing w:before="288" w:after="288"/>
        <w:ind w:left="0" w:firstLine="0"/>
        <w:rPr>
          <w:sz w:val="21"/>
          <w:szCs w:val="21"/>
        </w:rPr>
      </w:pPr>
      <w:r w:rsidRPr="00D74D93">
        <w:rPr>
          <w:sz w:val="21"/>
          <w:szCs w:val="21"/>
        </w:rPr>
        <w:t>As despesas futuras correrão por conta da rubrica 33.90.30.</w:t>
      </w:r>
      <w:r w:rsidR="00B3278C" w:rsidRPr="00D74D93">
        <w:rPr>
          <w:sz w:val="21"/>
          <w:szCs w:val="21"/>
        </w:rPr>
        <w:t>00.00 – MATERIAL DE CONSUMO.</w:t>
      </w:r>
    </w:p>
    <w:p w:rsidR="0034378C" w:rsidRPr="00D74D93" w:rsidRDefault="0034378C" w:rsidP="00506A87">
      <w:pPr>
        <w:pStyle w:val="Nivel01"/>
        <w:rPr>
          <w:sz w:val="21"/>
          <w:szCs w:val="21"/>
        </w:rPr>
      </w:pPr>
      <w:r w:rsidRPr="00D74D93">
        <w:rPr>
          <w:sz w:val="21"/>
          <w:szCs w:val="21"/>
        </w:rPr>
        <w:t>DA PARTICIPAÇÃO NA LICITAÇÃO</w:t>
      </w:r>
      <w:bookmarkEnd w:id="3"/>
    </w:p>
    <w:p w:rsidR="0034378C" w:rsidRPr="00D74D93" w:rsidRDefault="0034378C" w:rsidP="000D2590">
      <w:pPr>
        <w:pStyle w:val="Nivel2"/>
        <w:tabs>
          <w:tab w:val="left" w:pos="426"/>
          <w:tab w:val="left" w:pos="567"/>
        </w:tabs>
        <w:ind w:left="0" w:firstLine="0"/>
        <w:rPr>
          <w:color w:val="auto"/>
          <w:sz w:val="21"/>
          <w:szCs w:val="21"/>
        </w:rPr>
      </w:pPr>
      <w:bookmarkStart w:id="4" w:name="_Hlk135302270"/>
      <w:r w:rsidRPr="00D74D93">
        <w:rPr>
          <w:sz w:val="21"/>
          <w:szCs w:val="21"/>
        </w:rPr>
        <w:t xml:space="preserve">Poderão participar deste Pregão os interessados que estiverem previamente credenciados no Sistema de Cadastramento Unificado de Fornecedores - SICAF e no Sistema de Compras do </w:t>
      </w:r>
      <w:r w:rsidRPr="00D74D93">
        <w:rPr>
          <w:color w:val="auto"/>
          <w:sz w:val="21"/>
          <w:szCs w:val="21"/>
        </w:rPr>
        <w:t>Governo Federal (</w:t>
      </w:r>
      <w:hyperlink r:id="rId8" w:history="1">
        <w:r w:rsidRPr="00D74D93">
          <w:rPr>
            <w:rStyle w:val="Hyperlink"/>
            <w:color w:val="auto"/>
            <w:sz w:val="21"/>
            <w:szCs w:val="21"/>
          </w:rPr>
          <w:t>www.gov.br/compras</w:t>
        </w:r>
      </w:hyperlink>
      <w:r w:rsidRPr="00D74D93">
        <w:rPr>
          <w:color w:val="auto"/>
          <w:sz w:val="21"/>
          <w:szCs w:val="21"/>
        </w:rPr>
        <w:t>).</w:t>
      </w:r>
      <w:bookmarkEnd w:id="4"/>
    </w:p>
    <w:p w:rsidR="0034378C" w:rsidRPr="00D74D93" w:rsidRDefault="0034378C" w:rsidP="000D2590">
      <w:pPr>
        <w:pStyle w:val="Nivel3"/>
        <w:tabs>
          <w:tab w:val="left" w:pos="426"/>
          <w:tab w:val="left" w:pos="567"/>
          <w:tab w:val="left" w:pos="851"/>
        </w:tabs>
        <w:ind w:left="0" w:firstLine="0"/>
        <w:rPr>
          <w:sz w:val="21"/>
          <w:szCs w:val="21"/>
        </w:rPr>
      </w:pPr>
      <w:r w:rsidRPr="00D74D93">
        <w:rPr>
          <w:sz w:val="21"/>
          <w:szCs w:val="21"/>
        </w:rPr>
        <w:t>O</w:t>
      </w:r>
      <w:bookmarkStart w:id="5" w:name="_Hlk135304247"/>
      <w:r w:rsidRPr="00D74D93">
        <w:rPr>
          <w:sz w:val="21"/>
          <w:szCs w:val="21"/>
        </w:rPr>
        <w:t>s interessados deverão atender às condições exigidas no cadastramento no SICAF até o terceiro dia útil anterior à data prevista para recebimento das propostas.</w:t>
      </w:r>
    </w:p>
    <w:bookmarkEnd w:id="5"/>
    <w:p w:rsidR="0034378C" w:rsidRPr="00D74D93" w:rsidRDefault="0034378C" w:rsidP="000D2590">
      <w:pPr>
        <w:pStyle w:val="Nivel2"/>
        <w:tabs>
          <w:tab w:val="left" w:pos="426"/>
          <w:tab w:val="left" w:pos="567"/>
        </w:tabs>
        <w:ind w:left="0" w:firstLine="0"/>
        <w:rPr>
          <w:sz w:val="21"/>
          <w:szCs w:val="21"/>
        </w:rPr>
      </w:pPr>
      <w:r w:rsidRPr="00D74D93">
        <w:rPr>
          <w:sz w:val="21"/>
          <w:szCs w:val="21"/>
        </w:rPr>
        <w:t xml:space="preserve">O licitante responsabiliza-se exclusiva e formalmente pelas transações efetuadas em seu nome, assume como firmes e verdadeiras suas propostas e seus lances, inclusive os atos </w:t>
      </w:r>
      <w:proofErr w:type="gramStart"/>
      <w:r w:rsidRPr="00D74D93">
        <w:rPr>
          <w:sz w:val="21"/>
          <w:szCs w:val="21"/>
        </w:rPr>
        <w:t>praticados diretamente ou por seu representante, excluída</w:t>
      </w:r>
      <w:proofErr w:type="gramEnd"/>
      <w:r w:rsidRPr="00D74D93">
        <w:rPr>
          <w:sz w:val="21"/>
          <w:szCs w:val="21"/>
        </w:rPr>
        <w:t xml:space="preserve"> a responsabilidade do provedor do sistema ou do órgão ou entidade promotora da licitação por eventuais danos decorrentes de uso indevido das credenciais de acesso, ainda que por terceiros.</w:t>
      </w:r>
    </w:p>
    <w:p w:rsidR="0034378C" w:rsidRPr="00D74D93" w:rsidRDefault="0034378C" w:rsidP="000D2590">
      <w:pPr>
        <w:pStyle w:val="Nivel2"/>
        <w:tabs>
          <w:tab w:val="left" w:pos="426"/>
          <w:tab w:val="left" w:pos="567"/>
        </w:tabs>
        <w:ind w:left="0" w:firstLine="0"/>
        <w:rPr>
          <w:sz w:val="21"/>
          <w:szCs w:val="21"/>
        </w:rPr>
      </w:pPr>
      <w:r w:rsidRPr="00D74D93">
        <w:rPr>
          <w:sz w:val="21"/>
          <w:szCs w:val="21"/>
        </w:rPr>
        <w:t xml:space="preserve">É de responsabilidade </w:t>
      </w:r>
      <w:proofErr w:type="gramStart"/>
      <w:r w:rsidRPr="00D74D93">
        <w:rPr>
          <w:sz w:val="21"/>
          <w:szCs w:val="21"/>
        </w:rPr>
        <w:t>do cadastrado conferir</w:t>
      </w:r>
      <w:proofErr w:type="gramEnd"/>
      <w:r w:rsidRPr="00D74D93">
        <w:rPr>
          <w:sz w:val="21"/>
          <w:szCs w:val="21"/>
        </w:rPr>
        <w:t xml:space="preserve"> a exatidão dos seus dados cadastrais nos Sistemas relacionados no item anterior e mantê-los atualizados junto aos órgãos responsáveis </w:t>
      </w:r>
      <w:r w:rsidRPr="00D74D93">
        <w:rPr>
          <w:sz w:val="21"/>
          <w:szCs w:val="21"/>
        </w:rPr>
        <w:lastRenderedPageBreak/>
        <w:t>pela informação, devendo proceder, imediatamente, à correção ou à alteração dos registros tão logo identifique incorreção ou aqueles se tornem desatualizados.</w:t>
      </w:r>
    </w:p>
    <w:p w:rsidR="0034378C" w:rsidRPr="00D74D93" w:rsidRDefault="0034378C" w:rsidP="000D2590">
      <w:pPr>
        <w:pStyle w:val="Nivel2"/>
        <w:tabs>
          <w:tab w:val="left" w:pos="426"/>
          <w:tab w:val="left" w:pos="567"/>
          <w:tab w:val="left" w:pos="709"/>
        </w:tabs>
        <w:ind w:left="0" w:firstLine="0"/>
        <w:rPr>
          <w:sz w:val="21"/>
          <w:szCs w:val="21"/>
        </w:rPr>
      </w:pPr>
      <w:r w:rsidRPr="00D74D93">
        <w:rPr>
          <w:sz w:val="21"/>
          <w:szCs w:val="21"/>
        </w:rPr>
        <w:t>A não observância do disposto no item anterior poderá ensejar desclassificação no momento da habilitação.</w:t>
      </w:r>
      <w:r w:rsidR="00E84C84" w:rsidRPr="00D74D93">
        <w:rPr>
          <w:sz w:val="21"/>
          <w:szCs w:val="21"/>
        </w:rPr>
        <w:t xml:space="preserve"> </w:t>
      </w:r>
    </w:p>
    <w:p w:rsidR="000373DC" w:rsidRPr="00D74D93" w:rsidRDefault="000373DC" w:rsidP="000373DC">
      <w:pPr>
        <w:pStyle w:val="Nivel2"/>
        <w:tabs>
          <w:tab w:val="left" w:pos="426"/>
          <w:tab w:val="left" w:pos="567"/>
          <w:tab w:val="left" w:pos="709"/>
        </w:tabs>
        <w:ind w:left="0" w:firstLine="0"/>
        <w:rPr>
          <w:rFonts w:eastAsia="Times New Roman"/>
          <w:color w:val="auto"/>
          <w:sz w:val="21"/>
          <w:szCs w:val="21"/>
        </w:rPr>
      </w:pPr>
      <w:r w:rsidRPr="00D74D93">
        <w:rPr>
          <w:rFonts w:eastAsia="Times New Roman"/>
          <w:b/>
          <w:color w:val="auto"/>
          <w:sz w:val="21"/>
          <w:szCs w:val="21"/>
        </w:rPr>
        <w:t>Para os Lotes 1, 2 e 3:</w:t>
      </w:r>
      <w:r w:rsidRPr="00D74D93">
        <w:rPr>
          <w:rFonts w:eastAsia="Times New Roman"/>
          <w:color w:val="auto"/>
          <w:sz w:val="21"/>
          <w:szCs w:val="21"/>
        </w:rPr>
        <w:t xml:space="preserve"> </w:t>
      </w:r>
      <w:r w:rsidR="0078177D" w:rsidRPr="00D74D93">
        <w:rPr>
          <w:rFonts w:eastAsia="Times New Roman"/>
          <w:color w:val="auto"/>
          <w:sz w:val="21"/>
          <w:szCs w:val="21"/>
        </w:rPr>
        <w:t>Ampla concorrência.</w:t>
      </w:r>
    </w:p>
    <w:p w:rsidR="000373DC" w:rsidRPr="00D74D93" w:rsidRDefault="000373DC" w:rsidP="000373DC">
      <w:pPr>
        <w:pStyle w:val="Nivel2"/>
        <w:tabs>
          <w:tab w:val="left" w:pos="426"/>
          <w:tab w:val="left" w:pos="567"/>
          <w:tab w:val="left" w:pos="709"/>
        </w:tabs>
        <w:ind w:left="0" w:firstLine="0"/>
        <w:rPr>
          <w:rFonts w:eastAsia="Times New Roman"/>
          <w:color w:val="auto"/>
          <w:sz w:val="21"/>
          <w:szCs w:val="21"/>
        </w:rPr>
      </w:pPr>
      <w:r w:rsidRPr="00D74D93">
        <w:rPr>
          <w:rFonts w:eastAsia="Times New Roman"/>
          <w:b/>
          <w:color w:val="auto"/>
          <w:sz w:val="21"/>
          <w:szCs w:val="21"/>
        </w:rPr>
        <w:t xml:space="preserve">Para o Lote </w:t>
      </w:r>
      <w:proofErr w:type="gramStart"/>
      <w:r w:rsidRPr="00D74D93">
        <w:rPr>
          <w:rFonts w:eastAsia="Times New Roman"/>
          <w:b/>
          <w:color w:val="auto"/>
          <w:sz w:val="21"/>
          <w:szCs w:val="21"/>
        </w:rPr>
        <w:t>4</w:t>
      </w:r>
      <w:proofErr w:type="gramEnd"/>
      <w:r w:rsidRPr="00D74D93">
        <w:rPr>
          <w:rFonts w:eastAsia="Times New Roman"/>
          <w:b/>
          <w:color w:val="auto"/>
          <w:sz w:val="21"/>
          <w:szCs w:val="21"/>
        </w:rPr>
        <w:t>:</w:t>
      </w:r>
      <w:r w:rsidRPr="00D74D93">
        <w:rPr>
          <w:rFonts w:eastAsia="Times New Roman"/>
          <w:color w:val="auto"/>
          <w:sz w:val="21"/>
          <w:szCs w:val="21"/>
        </w:rPr>
        <w:t xml:space="preserve"> A participação será exclusiva a microempresas e empresas de pequeno porte, nos termos do art. 48 da Lei Complementar nº 123, de 14 de dezembro de 2006.</w:t>
      </w:r>
    </w:p>
    <w:p w:rsidR="0034378C" w:rsidRPr="00D74D93" w:rsidRDefault="00F17354" w:rsidP="000373DC">
      <w:pPr>
        <w:pStyle w:val="Nivel2"/>
        <w:tabs>
          <w:tab w:val="left" w:pos="426"/>
          <w:tab w:val="left" w:pos="567"/>
          <w:tab w:val="left" w:pos="709"/>
        </w:tabs>
        <w:ind w:left="0" w:firstLine="0"/>
        <w:rPr>
          <w:rFonts w:eastAsia="Times New Roman"/>
          <w:color w:val="auto"/>
          <w:sz w:val="21"/>
          <w:szCs w:val="21"/>
        </w:rPr>
      </w:pPr>
      <w:r w:rsidRPr="00D74D93">
        <w:rPr>
          <w:color w:val="auto"/>
          <w:sz w:val="21"/>
          <w:szCs w:val="2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34378C" w:rsidRPr="00D74D93" w:rsidRDefault="0034378C" w:rsidP="000D2590">
      <w:pPr>
        <w:pStyle w:val="Nivel2"/>
        <w:tabs>
          <w:tab w:val="left" w:pos="426"/>
          <w:tab w:val="left" w:pos="567"/>
          <w:tab w:val="left" w:pos="709"/>
        </w:tabs>
        <w:ind w:left="0" w:firstLine="0"/>
        <w:rPr>
          <w:color w:val="auto"/>
          <w:sz w:val="21"/>
          <w:szCs w:val="21"/>
        </w:rPr>
      </w:pPr>
      <w:bookmarkStart w:id="6" w:name="_Ref117000692"/>
      <w:r w:rsidRPr="00D74D93">
        <w:rPr>
          <w:color w:val="auto"/>
          <w:sz w:val="21"/>
          <w:szCs w:val="21"/>
        </w:rPr>
        <w:t>Não poderão disputar esta licitação:</w:t>
      </w:r>
      <w:bookmarkEnd w:id="6"/>
    </w:p>
    <w:p w:rsidR="0034378C" w:rsidRPr="00D74D93" w:rsidRDefault="0034378C" w:rsidP="000D2590">
      <w:pPr>
        <w:pStyle w:val="Nivel3"/>
        <w:tabs>
          <w:tab w:val="left" w:pos="426"/>
          <w:tab w:val="left" w:pos="567"/>
          <w:tab w:val="left" w:pos="709"/>
          <w:tab w:val="left" w:pos="851"/>
          <w:tab w:val="left" w:pos="993"/>
        </w:tabs>
        <w:ind w:left="0" w:firstLine="0"/>
        <w:rPr>
          <w:color w:val="auto"/>
          <w:sz w:val="21"/>
          <w:szCs w:val="21"/>
        </w:rPr>
      </w:pPr>
      <w:bookmarkStart w:id="7" w:name="_Ref113883338"/>
      <w:r w:rsidRPr="00D74D93">
        <w:rPr>
          <w:color w:val="auto"/>
          <w:sz w:val="21"/>
          <w:szCs w:val="21"/>
        </w:rPr>
        <w:t>Aquele que não atenda às condições deste Edital e seu(s) anexo(s);</w:t>
      </w:r>
    </w:p>
    <w:p w:rsidR="0034378C" w:rsidRPr="00D74D93" w:rsidRDefault="0034378C" w:rsidP="000D2590">
      <w:pPr>
        <w:pStyle w:val="Nivel3"/>
        <w:tabs>
          <w:tab w:val="left" w:pos="426"/>
          <w:tab w:val="left" w:pos="567"/>
          <w:tab w:val="left" w:pos="709"/>
          <w:tab w:val="left" w:pos="993"/>
        </w:tabs>
        <w:ind w:left="0" w:firstLine="0"/>
        <w:rPr>
          <w:color w:val="auto"/>
          <w:sz w:val="21"/>
          <w:szCs w:val="21"/>
        </w:rPr>
      </w:pPr>
      <w:bookmarkStart w:id="8" w:name="_Ref114659912"/>
      <w:r w:rsidRPr="00D74D93">
        <w:rPr>
          <w:color w:val="auto"/>
          <w:sz w:val="21"/>
          <w:szCs w:val="21"/>
        </w:rPr>
        <w:t>Autor do anteprojeto, do projeto básico ou do projeto executivo, pessoa física ou jurídica, quando a licitação versar sobre serviços ou fornecimento de bens a ele relacionados;</w:t>
      </w:r>
      <w:bookmarkEnd w:id="7"/>
      <w:bookmarkEnd w:id="8"/>
    </w:p>
    <w:p w:rsidR="0034378C" w:rsidRPr="00D74D93" w:rsidRDefault="0034378C" w:rsidP="000D2590">
      <w:pPr>
        <w:pStyle w:val="Nivel3"/>
        <w:tabs>
          <w:tab w:val="left" w:pos="426"/>
          <w:tab w:val="left" w:pos="567"/>
          <w:tab w:val="left" w:pos="709"/>
          <w:tab w:val="left" w:pos="993"/>
        </w:tabs>
        <w:ind w:left="0" w:firstLine="0"/>
        <w:rPr>
          <w:sz w:val="21"/>
          <w:szCs w:val="21"/>
        </w:rPr>
      </w:pPr>
      <w:bookmarkStart w:id="9" w:name="_Ref114659913"/>
      <w:bookmarkStart w:id="10" w:name="_Ref113883339"/>
      <w:r w:rsidRPr="00D74D93">
        <w:rPr>
          <w:color w:val="auto"/>
          <w:sz w:val="21"/>
          <w:szCs w:val="21"/>
        </w:rPr>
        <w:t>Empresa, isoladamente ou em consórcio, responsável pela elaboração do projeto básico</w:t>
      </w:r>
      <w:r w:rsidRPr="00D74D93">
        <w:rPr>
          <w:sz w:val="21"/>
          <w:szCs w:val="21"/>
        </w:rPr>
        <w:t xml:space="preserve">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bookmarkEnd w:id="10"/>
    </w:p>
    <w:p w:rsidR="0034378C" w:rsidRPr="00D74D93" w:rsidRDefault="0034378C" w:rsidP="000D2590">
      <w:pPr>
        <w:pStyle w:val="Nivel3"/>
        <w:tabs>
          <w:tab w:val="left" w:pos="426"/>
          <w:tab w:val="left" w:pos="567"/>
          <w:tab w:val="left" w:pos="709"/>
          <w:tab w:val="left" w:pos="993"/>
        </w:tabs>
        <w:ind w:left="0" w:firstLine="0"/>
        <w:rPr>
          <w:sz w:val="21"/>
          <w:szCs w:val="21"/>
        </w:rPr>
      </w:pPr>
      <w:bookmarkStart w:id="11" w:name="_Ref113883003"/>
      <w:r w:rsidRPr="00D74D93">
        <w:rPr>
          <w:sz w:val="21"/>
          <w:szCs w:val="21"/>
        </w:rPr>
        <w:t>Pessoa física ou jurídica que se encontre, ao tempo da licitação, impossibilitada de participar da licitação em decorrência de sanção que lhe foi imposta;</w:t>
      </w:r>
      <w:bookmarkEnd w:id="11"/>
    </w:p>
    <w:p w:rsidR="0034378C" w:rsidRPr="00D74D93" w:rsidRDefault="0034378C" w:rsidP="000D2590">
      <w:pPr>
        <w:pStyle w:val="Nivel3"/>
        <w:tabs>
          <w:tab w:val="left" w:pos="426"/>
          <w:tab w:val="left" w:pos="567"/>
          <w:tab w:val="left" w:pos="709"/>
          <w:tab w:val="left" w:pos="993"/>
        </w:tabs>
        <w:ind w:left="0" w:firstLine="0"/>
        <w:rPr>
          <w:sz w:val="21"/>
          <w:szCs w:val="21"/>
        </w:rPr>
      </w:pPr>
      <w:r w:rsidRPr="00D74D93">
        <w:rPr>
          <w:sz w:val="21"/>
          <w:szCs w:val="2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4378C" w:rsidRPr="00D74D93" w:rsidRDefault="0034378C" w:rsidP="000D2590">
      <w:pPr>
        <w:pStyle w:val="Nivel3"/>
        <w:tabs>
          <w:tab w:val="left" w:pos="426"/>
          <w:tab w:val="left" w:pos="567"/>
          <w:tab w:val="left" w:pos="709"/>
          <w:tab w:val="left" w:pos="993"/>
        </w:tabs>
        <w:ind w:left="0" w:firstLine="0"/>
        <w:rPr>
          <w:sz w:val="21"/>
          <w:szCs w:val="21"/>
        </w:rPr>
      </w:pPr>
      <w:bookmarkStart w:id="12" w:name="_Ref113883579"/>
      <w:r w:rsidRPr="00D74D93">
        <w:rPr>
          <w:sz w:val="21"/>
          <w:szCs w:val="21"/>
        </w:rPr>
        <w:t>Empresas controladoras, controladas ou coligadas, nos termos da Lei nº 6.404, de 15 de dezembro de 1976, concorrendo entre si;</w:t>
      </w:r>
      <w:bookmarkEnd w:id="12"/>
    </w:p>
    <w:p w:rsidR="0034378C" w:rsidRPr="00D74D93" w:rsidRDefault="0034378C" w:rsidP="000D2590">
      <w:pPr>
        <w:pStyle w:val="Nivel3"/>
        <w:tabs>
          <w:tab w:val="left" w:pos="426"/>
          <w:tab w:val="left" w:pos="567"/>
          <w:tab w:val="left" w:pos="709"/>
          <w:tab w:val="left" w:pos="993"/>
        </w:tabs>
        <w:ind w:left="0" w:firstLine="0"/>
        <w:rPr>
          <w:sz w:val="21"/>
          <w:szCs w:val="21"/>
        </w:rPr>
      </w:pPr>
      <w:r w:rsidRPr="00D74D93">
        <w:rPr>
          <w:sz w:val="21"/>
          <w:szCs w:val="21"/>
        </w:rPr>
        <w:t xml:space="preserve">Pessoa física ou jurídica que, nos </w:t>
      </w:r>
      <w:proofErr w:type="gramStart"/>
      <w:r w:rsidRPr="00D74D93">
        <w:rPr>
          <w:sz w:val="21"/>
          <w:szCs w:val="21"/>
        </w:rPr>
        <w:t>5</w:t>
      </w:r>
      <w:proofErr w:type="gramEnd"/>
      <w:r w:rsidRPr="00D74D93">
        <w:rPr>
          <w:sz w:val="21"/>
          <w:szCs w:val="21"/>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4378C" w:rsidRPr="00D74D93" w:rsidRDefault="0034378C" w:rsidP="000D2590">
      <w:pPr>
        <w:pStyle w:val="Nivel3"/>
        <w:tabs>
          <w:tab w:val="left" w:pos="426"/>
          <w:tab w:val="left" w:pos="567"/>
          <w:tab w:val="left" w:pos="709"/>
          <w:tab w:val="left" w:pos="993"/>
        </w:tabs>
        <w:ind w:left="0" w:firstLine="0"/>
        <w:rPr>
          <w:sz w:val="21"/>
          <w:szCs w:val="21"/>
        </w:rPr>
      </w:pPr>
      <w:bookmarkStart w:id="13" w:name="_Ref113962336"/>
      <w:r w:rsidRPr="00D74D93">
        <w:rPr>
          <w:sz w:val="21"/>
          <w:szCs w:val="21"/>
        </w:rPr>
        <w:t>Agente público do órgão ou entidade licitante;</w:t>
      </w:r>
      <w:bookmarkEnd w:id="13"/>
    </w:p>
    <w:p w:rsidR="0034378C" w:rsidRPr="00D74D93" w:rsidRDefault="0034378C" w:rsidP="000D2590">
      <w:pPr>
        <w:pStyle w:val="Nvel3-R"/>
        <w:tabs>
          <w:tab w:val="left" w:pos="426"/>
          <w:tab w:val="left" w:pos="567"/>
          <w:tab w:val="left" w:pos="709"/>
          <w:tab w:val="left" w:pos="993"/>
        </w:tabs>
        <w:ind w:left="0" w:firstLine="0"/>
        <w:rPr>
          <w:i w:val="0"/>
          <w:color w:val="auto"/>
          <w:sz w:val="21"/>
          <w:szCs w:val="21"/>
        </w:rPr>
      </w:pPr>
      <w:r w:rsidRPr="00D74D93">
        <w:rPr>
          <w:i w:val="0"/>
          <w:color w:val="auto"/>
          <w:sz w:val="21"/>
          <w:szCs w:val="21"/>
        </w:rPr>
        <w:t>Pessoas jurídicas reunidas em consórcio;</w:t>
      </w:r>
    </w:p>
    <w:p w:rsidR="0034378C" w:rsidRPr="00D74D93" w:rsidRDefault="0034378C" w:rsidP="000D2590">
      <w:pPr>
        <w:pStyle w:val="Nvel3-R"/>
        <w:tabs>
          <w:tab w:val="left" w:pos="426"/>
          <w:tab w:val="left" w:pos="567"/>
          <w:tab w:val="left" w:pos="709"/>
          <w:tab w:val="left" w:pos="993"/>
        </w:tabs>
        <w:ind w:left="0" w:firstLine="0"/>
        <w:rPr>
          <w:i w:val="0"/>
          <w:color w:val="auto"/>
          <w:sz w:val="21"/>
          <w:szCs w:val="21"/>
        </w:rPr>
      </w:pPr>
      <w:r w:rsidRPr="00D74D93">
        <w:rPr>
          <w:i w:val="0"/>
          <w:color w:val="auto"/>
          <w:sz w:val="21"/>
          <w:szCs w:val="21"/>
        </w:rPr>
        <w:t>Sociedades Cooperativas;</w:t>
      </w:r>
    </w:p>
    <w:p w:rsidR="0034378C" w:rsidRPr="00D74D93" w:rsidRDefault="0034378C" w:rsidP="000D2590">
      <w:pPr>
        <w:pStyle w:val="Nvel3-R"/>
        <w:tabs>
          <w:tab w:val="left" w:pos="426"/>
          <w:tab w:val="left" w:pos="567"/>
          <w:tab w:val="left" w:pos="709"/>
          <w:tab w:val="left" w:pos="993"/>
        </w:tabs>
        <w:ind w:left="0" w:firstLine="0"/>
        <w:rPr>
          <w:i w:val="0"/>
          <w:color w:val="auto"/>
          <w:sz w:val="21"/>
          <w:szCs w:val="21"/>
        </w:rPr>
      </w:pPr>
      <w:r w:rsidRPr="00D74D93">
        <w:rPr>
          <w:i w:val="0"/>
          <w:color w:val="auto"/>
          <w:sz w:val="21"/>
          <w:szCs w:val="21"/>
        </w:rPr>
        <w:t>Pessoas Físicas;</w:t>
      </w:r>
    </w:p>
    <w:p w:rsidR="0034378C" w:rsidRPr="00D74D93" w:rsidRDefault="0034378C" w:rsidP="000D2590">
      <w:pPr>
        <w:pStyle w:val="Nivel3"/>
        <w:tabs>
          <w:tab w:val="left" w:pos="426"/>
          <w:tab w:val="left" w:pos="567"/>
          <w:tab w:val="left" w:pos="709"/>
          <w:tab w:val="left" w:pos="993"/>
        </w:tabs>
        <w:ind w:left="0" w:firstLine="0"/>
        <w:rPr>
          <w:sz w:val="21"/>
          <w:szCs w:val="21"/>
        </w:rPr>
      </w:pPr>
      <w:r w:rsidRPr="00D74D93">
        <w:rPr>
          <w:sz w:val="21"/>
          <w:szCs w:val="21"/>
        </w:rPr>
        <w:t>Organizações da Sociedade Civil de Interesse Público - OSCIP, atuando nessa condição;</w:t>
      </w:r>
    </w:p>
    <w:p w:rsidR="0034378C" w:rsidRPr="00D74D93" w:rsidRDefault="0034378C" w:rsidP="000D2590">
      <w:pPr>
        <w:pStyle w:val="Nivel3"/>
        <w:tabs>
          <w:tab w:val="left" w:pos="426"/>
          <w:tab w:val="left" w:pos="567"/>
          <w:tab w:val="left" w:pos="709"/>
          <w:tab w:val="left" w:pos="993"/>
        </w:tabs>
        <w:ind w:left="0" w:firstLine="0"/>
        <w:rPr>
          <w:color w:val="auto"/>
          <w:sz w:val="21"/>
          <w:szCs w:val="21"/>
        </w:rPr>
      </w:pPr>
      <w:r w:rsidRPr="00D74D93">
        <w:rPr>
          <w:color w:val="auto"/>
          <w:sz w:val="21"/>
          <w:szCs w:val="2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w:t>
      </w:r>
      <w:r w:rsidRPr="00D74D93">
        <w:rPr>
          <w:color w:val="auto"/>
          <w:sz w:val="21"/>
          <w:szCs w:val="21"/>
        </w:rPr>
        <w:lastRenderedPageBreak/>
        <w:t xml:space="preserve">nos termos da legislação que disciplina a matéria, conforme </w:t>
      </w:r>
      <w:hyperlink r:id="rId9" w:anchor="art9§1" w:history="1">
        <w:r w:rsidRPr="00D74D93">
          <w:rPr>
            <w:rStyle w:val="Hyperlink"/>
            <w:color w:val="auto"/>
            <w:sz w:val="21"/>
            <w:szCs w:val="21"/>
          </w:rPr>
          <w:t>§ 1º do art. 9º da Lei nº 14.133, de 2021</w:t>
        </w:r>
      </w:hyperlink>
      <w:r w:rsidRPr="00D74D93">
        <w:rPr>
          <w:color w:val="auto"/>
          <w:sz w:val="21"/>
          <w:szCs w:val="21"/>
        </w:rPr>
        <w:t>.</w:t>
      </w:r>
    </w:p>
    <w:p w:rsidR="0034378C" w:rsidRPr="00D74D93" w:rsidRDefault="0034378C" w:rsidP="0034378C">
      <w:pPr>
        <w:pStyle w:val="Nivel2"/>
        <w:tabs>
          <w:tab w:val="left" w:pos="567"/>
        </w:tabs>
        <w:ind w:left="0" w:firstLine="0"/>
        <w:rPr>
          <w:sz w:val="21"/>
          <w:szCs w:val="21"/>
        </w:rPr>
      </w:pPr>
      <w:r w:rsidRPr="00D74D93">
        <w:rPr>
          <w:sz w:val="21"/>
          <w:szCs w:val="21"/>
        </w:rPr>
        <w:t xml:space="preserve">O impedimento de que trata o item </w:t>
      </w:r>
      <w:fldSimple w:instr=" REF _Ref113883003 \r \h  \* MERGEFORMAT ">
        <w:r w:rsidR="0007295F" w:rsidRPr="0007295F">
          <w:rPr>
            <w:sz w:val="21"/>
            <w:szCs w:val="21"/>
          </w:rPr>
          <w:t>4.8.4</w:t>
        </w:r>
      </w:fldSimple>
      <w:r w:rsidRPr="00D74D93">
        <w:rPr>
          <w:sz w:val="21"/>
          <w:szCs w:val="21"/>
        </w:rPr>
        <w:t xml:space="preserve"> será também </w:t>
      </w:r>
      <w:proofErr w:type="gramStart"/>
      <w:r w:rsidRPr="00D74D93">
        <w:rPr>
          <w:sz w:val="21"/>
          <w:szCs w:val="21"/>
        </w:rPr>
        <w:t>aplicado</w:t>
      </w:r>
      <w:proofErr w:type="gramEnd"/>
      <w:r w:rsidRPr="00D74D93">
        <w:rPr>
          <w:sz w:val="21"/>
          <w:szCs w:val="21"/>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4378C" w:rsidRPr="00D74D93" w:rsidRDefault="0034378C" w:rsidP="0034378C">
      <w:pPr>
        <w:pStyle w:val="Nivel2"/>
        <w:tabs>
          <w:tab w:val="left" w:pos="567"/>
        </w:tabs>
        <w:ind w:left="0" w:firstLine="0"/>
        <w:rPr>
          <w:color w:val="auto"/>
          <w:sz w:val="21"/>
          <w:szCs w:val="21"/>
        </w:rPr>
      </w:pPr>
      <w:bookmarkStart w:id="14" w:name="art14§2"/>
      <w:bookmarkEnd w:id="14"/>
      <w:r w:rsidRPr="00D74D93">
        <w:rPr>
          <w:sz w:val="21"/>
          <w:szCs w:val="21"/>
        </w:rPr>
        <w:t xml:space="preserve">A critério da Administração e exclusivamente a seu serviço, o autor dos projetos e a empresa a que se referem os itens </w:t>
      </w:r>
      <w:fldSimple w:instr=" REF _Ref114659912 \r \h  \* MERGEFORMAT ">
        <w:r w:rsidR="0007295F" w:rsidRPr="0007295F">
          <w:rPr>
            <w:sz w:val="21"/>
            <w:szCs w:val="21"/>
          </w:rPr>
          <w:t>4.8.2</w:t>
        </w:r>
      </w:fldSimple>
      <w:r w:rsidRPr="00D74D93">
        <w:rPr>
          <w:sz w:val="21"/>
          <w:szCs w:val="21"/>
        </w:rPr>
        <w:t xml:space="preserve"> e </w:t>
      </w:r>
      <w:fldSimple w:instr=" REF _Ref114659913 \r \h  \* MERGEFORMAT ">
        <w:r w:rsidR="0007295F" w:rsidRPr="0007295F">
          <w:rPr>
            <w:sz w:val="21"/>
            <w:szCs w:val="21"/>
          </w:rPr>
          <w:t>4.8.3</w:t>
        </w:r>
      </w:fldSimple>
      <w:r w:rsidRPr="00D74D93">
        <w:rPr>
          <w:sz w:val="21"/>
          <w:szCs w:val="21"/>
        </w:rPr>
        <w:t xml:space="preserve"> poderão participar no apoio das atividades de planejamento da contratação, de execução da licitação ou de gestão do contrato, desde que </w:t>
      </w:r>
      <w:proofErr w:type="gramStart"/>
      <w:r w:rsidRPr="00D74D93">
        <w:rPr>
          <w:sz w:val="21"/>
          <w:szCs w:val="21"/>
        </w:rPr>
        <w:t>sob supervisão</w:t>
      </w:r>
      <w:proofErr w:type="gramEnd"/>
      <w:r w:rsidRPr="00D74D93">
        <w:rPr>
          <w:sz w:val="21"/>
          <w:szCs w:val="21"/>
        </w:rPr>
        <w:t xml:space="preserve"> </w:t>
      </w:r>
      <w:r w:rsidRPr="00D74D93">
        <w:rPr>
          <w:color w:val="auto"/>
          <w:sz w:val="21"/>
          <w:szCs w:val="21"/>
        </w:rPr>
        <w:t>exclusiva de agentes públicos do órgão ou entidade.</w:t>
      </w:r>
    </w:p>
    <w:p w:rsidR="0034378C" w:rsidRPr="00D74D93" w:rsidRDefault="0034378C" w:rsidP="0034378C">
      <w:pPr>
        <w:pStyle w:val="Nivel2"/>
        <w:tabs>
          <w:tab w:val="left" w:pos="567"/>
        </w:tabs>
        <w:ind w:left="0" w:firstLine="0"/>
        <w:rPr>
          <w:color w:val="auto"/>
          <w:sz w:val="21"/>
          <w:szCs w:val="21"/>
        </w:rPr>
      </w:pPr>
      <w:bookmarkStart w:id="15" w:name="art14§3"/>
      <w:bookmarkEnd w:id="15"/>
      <w:r w:rsidRPr="00D74D93">
        <w:rPr>
          <w:color w:val="auto"/>
          <w:sz w:val="21"/>
          <w:szCs w:val="21"/>
        </w:rPr>
        <w:t>Equiparam-se aos autores do projeto as empresas integrantes do mesmo grupo econômico.</w:t>
      </w:r>
    </w:p>
    <w:p w:rsidR="0034378C" w:rsidRPr="00D74D93" w:rsidRDefault="0034378C" w:rsidP="0034378C">
      <w:pPr>
        <w:pStyle w:val="Nivel2"/>
        <w:tabs>
          <w:tab w:val="left" w:pos="567"/>
        </w:tabs>
        <w:ind w:left="0" w:firstLine="0"/>
        <w:rPr>
          <w:color w:val="auto"/>
          <w:sz w:val="21"/>
          <w:szCs w:val="21"/>
        </w:rPr>
      </w:pPr>
      <w:bookmarkStart w:id="16" w:name="art14§4"/>
      <w:bookmarkEnd w:id="16"/>
      <w:r w:rsidRPr="00D74D93">
        <w:rPr>
          <w:color w:val="auto"/>
          <w:sz w:val="21"/>
          <w:szCs w:val="21"/>
        </w:rPr>
        <w:t xml:space="preserve">O disposto nos itens </w:t>
      </w:r>
      <w:fldSimple w:instr=" REF _Ref114659912 \r \h  \* MERGEFORMAT ">
        <w:r w:rsidR="0007295F" w:rsidRPr="0007295F">
          <w:rPr>
            <w:color w:val="auto"/>
            <w:sz w:val="21"/>
            <w:szCs w:val="21"/>
          </w:rPr>
          <w:t>4.8.2</w:t>
        </w:r>
      </w:fldSimple>
      <w:r w:rsidRPr="00D74D93">
        <w:rPr>
          <w:color w:val="auto"/>
          <w:sz w:val="21"/>
          <w:szCs w:val="21"/>
        </w:rPr>
        <w:t xml:space="preserve"> e </w:t>
      </w:r>
      <w:fldSimple w:instr=" REF _Ref114659913 \r \h  \* MERGEFORMAT ">
        <w:r w:rsidR="0007295F" w:rsidRPr="0007295F">
          <w:rPr>
            <w:color w:val="auto"/>
            <w:sz w:val="21"/>
            <w:szCs w:val="21"/>
          </w:rPr>
          <w:t>4.8.3</w:t>
        </w:r>
      </w:fldSimple>
      <w:r w:rsidRPr="00D74D93">
        <w:rPr>
          <w:color w:val="auto"/>
          <w:sz w:val="21"/>
          <w:szCs w:val="21"/>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4378C" w:rsidRPr="00D74D93" w:rsidRDefault="0034378C" w:rsidP="0034378C">
      <w:pPr>
        <w:pStyle w:val="Nivel2"/>
        <w:tabs>
          <w:tab w:val="left" w:pos="567"/>
        </w:tabs>
        <w:ind w:left="0" w:firstLine="0"/>
        <w:rPr>
          <w:color w:val="auto"/>
          <w:sz w:val="21"/>
          <w:szCs w:val="21"/>
        </w:rPr>
      </w:pPr>
      <w:bookmarkStart w:id="17" w:name="art14§5"/>
      <w:bookmarkEnd w:id="17"/>
      <w:r w:rsidRPr="00D74D93">
        <w:rPr>
          <w:color w:val="auto"/>
          <w:sz w:val="21"/>
          <w:szCs w:val="2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0">
        <w:r w:rsidRPr="00D74D93">
          <w:rPr>
            <w:rStyle w:val="Hyperlink"/>
            <w:color w:val="auto"/>
            <w:sz w:val="21"/>
            <w:szCs w:val="21"/>
          </w:rPr>
          <w:t>Lei nº 14.133/2021</w:t>
        </w:r>
      </w:hyperlink>
      <w:r w:rsidRPr="00D74D93">
        <w:rPr>
          <w:color w:val="auto"/>
          <w:sz w:val="21"/>
          <w:szCs w:val="21"/>
        </w:rPr>
        <w:t>.</w:t>
      </w:r>
    </w:p>
    <w:p w:rsidR="0034378C" w:rsidRPr="00D74D93" w:rsidRDefault="0034378C" w:rsidP="0034378C">
      <w:pPr>
        <w:pStyle w:val="Nivel2"/>
        <w:tabs>
          <w:tab w:val="left" w:pos="567"/>
        </w:tabs>
        <w:ind w:left="0" w:firstLine="0"/>
        <w:rPr>
          <w:sz w:val="21"/>
          <w:szCs w:val="21"/>
        </w:rPr>
      </w:pPr>
      <w:r w:rsidRPr="00D74D93">
        <w:rPr>
          <w:color w:val="auto"/>
          <w:sz w:val="21"/>
          <w:szCs w:val="21"/>
        </w:rPr>
        <w:t xml:space="preserve">A vedação de que trata o item </w:t>
      </w:r>
      <w:fldSimple w:instr=" REF _Ref113962336 \r \h  \* MERGEFORMAT ">
        <w:r w:rsidR="0007295F" w:rsidRPr="0007295F">
          <w:rPr>
            <w:color w:val="auto"/>
            <w:sz w:val="21"/>
            <w:szCs w:val="21"/>
          </w:rPr>
          <w:t>4.8.8</w:t>
        </w:r>
      </w:fldSimple>
      <w:r w:rsidRPr="00D74D93">
        <w:rPr>
          <w:color w:val="auto"/>
          <w:sz w:val="21"/>
          <w:szCs w:val="21"/>
        </w:rPr>
        <w:t xml:space="preserve"> estende-se a terceiro que auxilie a condução da contratação na qualidade de integrante de equipe de apoio, profissional especializado ou funcionário ou representante de empresa que preste assessoria técnica</w:t>
      </w:r>
      <w:r w:rsidRPr="00D74D93">
        <w:rPr>
          <w:sz w:val="21"/>
          <w:szCs w:val="21"/>
        </w:rPr>
        <w:t>.</w:t>
      </w:r>
    </w:p>
    <w:p w:rsidR="0034378C" w:rsidRPr="00D74D93" w:rsidRDefault="0034378C" w:rsidP="00506A87">
      <w:pPr>
        <w:pStyle w:val="Nivel01"/>
        <w:rPr>
          <w:sz w:val="21"/>
          <w:szCs w:val="21"/>
        </w:rPr>
      </w:pPr>
      <w:bookmarkStart w:id="18" w:name="_Toc136943942"/>
      <w:bookmarkStart w:id="19" w:name="_Toc136943933"/>
      <w:r w:rsidRPr="00D74D93">
        <w:rPr>
          <w:sz w:val="21"/>
          <w:szCs w:val="21"/>
        </w:rPr>
        <w:t>DA IMPUGNAÇÃO AO EDITAL E DO PEDIDO DE ESCLARECIMENTO</w:t>
      </w:r>
      <w:bookmarkEnd w:id="18"/>
    </w:p>
    <w:p w:rsidR="0034378C" w:rsidRPr="00D74D93" w:rsidRDefault="0034378C" w:rsidP="0034378C">
      <w:pPr>
        <w:pStyle w:val="Nivel2"/>
        <w:ind w:left="0" w:firstLine="0"/>
        <w:rPr>
          <w:color w:val="auto"/>
          <w:sz w:val="21"/>
          <w:szCs w:val="21"/>
        </w:rPr>
      </w:pPr>
      <w:r w:rsidRPr="00D74D93">
        <w:rPr>
          <w:color w:val="auto"/>
          <w:sz w:val="21"/>
          <w:szCs w:val="21"/>
        </w:rPr>
        <w:t xml:space="preserve">Qualquer pessoa é parte legítima para impugnar este Edital por irregularidade na aplicação da </w:t>
      </w:r>
      <w:hyperlink r:id="rId11" w:history="1">
        <w:r w:rsidRPr="00D74D93">
          <w:rPr>
            <w:rStyle w:val="Hyperlink"/>
            <w:color w:val="auto"/>
            <w:sz w:val="21"/>
            <w:szCs w:val="21"/>
          </w:rPr>
          <w:t>Lei nº 14.133, de 2021</w:t>
        </w:r>
      </w:hyperlink>
      <w:r w:rsidRPr="00D74D93">
        <w:rPr>
          <w:color w:val="auto"/>
          <w:sz w:val="21"/>
          <w:szCs w:val="21"/>
        </w:rPr>
        <w:t xml:space="preserve">, devendo protocolar o pedido até </w:t>
      </w:r>
      <w:proofErr w:type="gramStart"/>
      <w:r w:rsidRPr="00D74D93">
        <w:rPr>
          <w:color w:val="auto"/>
          <w:sz w:val="21"/>
          <w:szCs w:val="21"/>
        </w:rPr>
        <w:t>3</w:t>
      </w:r>
      <w:proofErr w:type="gramEnd"/>
      <w:r w:rsidRPr="00D74D93">
        <w:rPr>
          <w:color w:val="auto"/>
          <w:sz w:val="21"/>
          <w:szCs w:val="21"/>
        </w:rPr>
        <w:t xml:space="preserve"> (três) dias úteis antes da data da abertura do certame.</w:t>
      </w:r>
    </w:p>
    <w:p w:rsidR="0034378C" w:rsidRPr="00D74D93" w:rsidRDefault="0034378C" w:rsidP="0034378C">
      <w:pPr>
        <w:pStyle w:val="Nivel2"/>
        <w:ind w:left="0" w:firstLine="0"/>
        <w:rPr>
          <w:color w:val="auto"/>
          <w:sz w:val="21"/>
          <w:szCs w:val="21"/>
        </w:rPr>
      </w:pPr>
      <w:r w:rsidRPr="00D74D93">
        <w:rPr>
          <w:color w:val="auto"/>
          <w:sz w:val="21"/>
          <w:szCs w:val="21"/>
        </w:rPr>
        <w:t xml:space="preserve">A resposta à impugnação ou ao pedido de esclarecimento será divulgado em sítio eletrônico oficial no prazo de até </w:t>
      </w:r>
      <w:proofErr w:type="gramStart"/>
      <w:r w:rsidRPr="00D74D93">
        <w:rPr>
          <w:color w:val="auto"/>
          <w:sz w:val="21"/>
          <w:szCs w:val="21"/>
        </w:rPr>
        <w:t>3</w:t>
      </w:r>
      <w:proofErr w:type="gramEnd"/>
      <w:r w:rsidRPr="00D74D93">
        <w:rPr>
          <w:color w:val="auto"/>
          <w:sz w:val="21"/>
          <w:szCs w:val="21"/>
        </w:rPr>
        <w:t xml:space="preserve"> (três) dias úteis, limitado ao último dia útil anterior à data da abertura do certame.</w:t>
      </w:r>
    </w:p>
    <w:p w:rsidR="0034378C" w:rsidRPr="00D74D93" w:rsidRDefault="0034378C" w:rsidP="0034378C">
      <w:pPr>
        <w:pStyle w:val="Nivel2"/>
        <w:ind w:left="0" w:firstLine="0"/>
        <w:rPr>
          <w:color w:val="auto"/>
          <w:sz w:val="21"/>
          <w:szCs w:val="21"/>
        </w:rPr>
      </w:pPr>
      <w:r w:rsidRPr="00D74D93">
        <w:rPr>
          <w:color w:val="auto"/>
          <w:sz w:val="21"/>
          <w:szCs w:val="21"/>
        </w:rPr>
        <w:t>A impugnação e o pedido de esclarecimento poderão ser realizados por forma eletrônica, exclusivamente pelo e-mail</w:t>
      </w:r>
      <w:r w:rsidRPr="00D74D93">
        <w:rPr>
          <w:b/>
          <w:bCs/>
          <w:color w:val="auto"/>
          <w:sz w:val="21"/>
          <w:szCs w:val="21"/>
          <w:lang w:eastAsia="en-US"/>
        </w:rPr>
        <w:t xml:space="preserve"> </w:t>
      </w:r>
      <w:hyperlink r:id="rId12" w:history="1">
        <w:r w:rsidRPr="00D74D93">
          <w:rPr>
            <w:rStyle w:val="Hyperlink"/>
            <w:b/>
            <w:bCs/>
            <w:color w:val="auto"/>
            <w:sz w:val="21"/>
            <w:szCs w:val="21"/>
          </w:rPr>
          <w:t>pregoeiros.sermali@sjp.pr.gov.br</w:t>
        </w:r>
      </w:hyperlink>
      <w:r w:rsidRPr="00D74D93">
        <w:rPr>
          <w:color w:val="auto"/>
          <w:sz w:val="21"/>
          <w:szCs w:val="21"/>
        </w:rPr>
        <w:t xml:space="preserve"> </w:t>
      </w:r>
      <w:r w:rsidRPr="00D74D93">
        <w:rPr>
          <w:bCs/>
          <w:color w:val="auto"/>
          <w:sz w:val="21"/>
          <w:szCs w:val="21"/>
        </w:rPr>
        <w:t>(</w:t>
      </w:r>
      <w:r w:rsidRPr="00D74D93">
        <w:rPr>
          <w:color w:val="auto"/>
          <w:sz w:val="21"/>
          <w:szCs w:val="21"/>
        </w:rPr>
        <w:t>aos cuidados d</w:t>
      </w:r>
      <w:r w:rsidR="00A030EE" w:rsidRPr="00D74D93">
        <w:rPr>
          <w:color w:val="auto"/>
          <w:sz w:val="21"/>
          <w:szCs w:val="21"/>
        </w:rPr>
        <w:t>a</w:t>
      </w:r>
      <w:r w:rsidRPr="00D74D93">
        <w:rPr>
          <w:color w:val="auto"/>
          <w:sz w:val="21"/>
          <w:szCs w:val="21"/>
        </w:rPr>
        <w:t xml:space="preserve"> Pregoeir</w:t>
      </w:r>
      <w:r w:rsidR="00A030EE" w:rsidRPr="00D74D93">
        <w:rPr>
          <w:color w:val="auto"/>
          <w:sz w:val="21"/>
          <w:szCs w:val="21"/>
        </w:rPr>
        <w:t>a</w:t>
      </w:r>
      <w:r w:rsidRPr="00D74D93">
        <w:rPr>
          <w:color w:val="auto"/>
          <w:sz w:val="21"/>
          <w:szCs w:val="21"/>
        </w:rPr>
        <w:t xml:space="preserve"> </w:t>
      </w:r>
      <w:r w:rsidR="00A030EE" w:rsidRPr="00D74D93">
        <w:rPr>
          <w:color w:val="auto"/>
          <w:sz w:val="21"/>
          <w:szCs w:val="21"/>
        </w:rPr>
        <w:t>– Fabiana Paula Freitas).</w:t>
      </w:r>
    </w:p>
    <w:p w:rsidR="0034378C" w:rsidRPr="00D74D93" w:rsidRDefault="0034378C" w:rsidP="0034378C">
      <w:pPr>
        <w:pStyle w:val="Nivel2"/>
        <w:ind w:left="0" w:firstLine="0"/>
        <w:rPr>
          <w:color w:val="auto"/>
          <w:sz w:val="21"/>
          <w:szCs w:val="21"/>
        </w:rPr>
      </w:pPr>
      <w:r w:rsidRPr="00D74D93">
        <w:rPr>
          <w:color w:val="auto"/>
          <w:sz w:val="21"/>
          <w:szCs w:val="21"/>
        </w:rPr>
        <w:t>As impugnações e pedidos de esclarecimentos não suspendem os prazos previstos no certame.</w:t>
      </w:r>
    </w:p>
    <w:p w:rsidR="0034378C" w:rsidRPr="00D74D93" w:rsidRDefault="0034378C" w:rsidP="00B33F66">
      <w:pPr>
        <w:pStyle w:val="Nivel3"/>
        <w:ind w:left="0" w:firstLine="0"/>
        <w:rPr>
          <w:color w:val="auto"/>
          <w:sz w:val="21"/>
          <w:szCs w:val="21"/>
        </w:rPr>
      </w:pPr>
      <w:r w:rsidRPr="00D74D93">
        <w:rPr>
          <w:color w:val="auto"/>
          <w:sz w:val="21"/>
          <w:szCs w:val="21"/>
        </w:rPr>
        <w:t>A concessão de efeito suspensivo à impugnação é medida excepcional e deverá ser motivada pela Autoridade Competente, nos autos do processo de licitação.</w:t>
      </w:r>
    </w:p>
    <w:p w:rsidR="0034378C" w:rsidRPr="00D74D93" w:rsidRDefault="0034378C" w:rsidP="0034378C">
      <w:pPr>
        <w:pStyle w:val="Nivel2"/>
        <w:ind w:left="0" w:firstLine="0"/>
        <w:rPr>
          <w:color w:val="auto"/>
          <w:sz w:val="21"/>
          <w:szCs w:val="21"/>
        </w:rPr>
      </w:pPr>
      <w:r w:rsidRPr="00D74D93">
        <w:rPr>
          <w:color w:val="auto"/>
          <w:sz w:val="21"/>
          <w:szCs w:val="21"/>
        </w:rPr>
        <w:t>Acolhida a impugnação, será definida e publicada nova data para a realização do certame.</w:t>
      </w:r>
    </w:p>
    <w:p w:rsidR="0034378C" w:rsidRPr="00D74D93" w:rsidRDefault="0034378C" w:rsidP="00506A87">
      <w:pPr>
        <w:pStyle w:val="Nivel01"/>
        <w:rPr>
          <w:sz w:val="21"/>
          <w:szCs w:val="21"/>
        </w:rPr>
      </w:pPr>
      <w:r w:rsidRPr="00D74D93">
        <w:rPr>
          <w:sz w:val="21"/>
          <w:szCs w:val="21"/>
        </w:rPr>
        <w:lastRenderedPageBreak/>
        <w:t>DA APRESENTAÇÃO DA PROPOSTA E DOS DOCUMENTOS DE HABILITAÇÃO</w:t>
      </w:r>
      <w:bookmarkEnd w:id="19"/>
    </w:p>
    <w:p w:rsidR="0034378C" w:rsidRPr="00D74D93" w:rsidRDefault="0034378C" w:rsidP="0034378C">
      <w:pPr>
        <w:pStyle w:val="Nvel2-Red"/>
        <w:tabs>
          <w:tab w:val="left" w:pos="567"/>
        </w:tabs>
        <w:ind w:left="0" w:firstLine="0"/>
        <w:rPr>
          <w:i w:val="0"/>
          <w:color w:val="auto"/>
          <w:sz w:val="21"/>
          <w:szCs w:val="21"/>
        </w:rPr>
      </w:pPr>
      <w:r w:rsidRPr="00D74D93">
        <w:rPr>
          <w:i w:val="0"/>
          <w:color w:val="auto"/>
          <w:sz w:val="21"/>
          <w:szCs w:val="21"/>
        </w:rPr>
        <w:t>Na presente licitação, a fase de habilitação ocorrerá após as fases de apresentação de propostas de lances e de julgamento.</w:t>
      </w:r>
    </w:p>
    <w:p w:rsidR="0034378C" w:rsidRPr="00D74D93" w:rsidRDefault="0034378C" w:rsidP="0034378C">
      <w:pPr>
        <w:pStyle w:val="Nivel2"/>
        <w:tabs>
          <w:tab w:val="left" w:pos="567"/>
        </w:tabs>
        <w:ind w:left="0" w:firstLine="0"/>
        <w:rPr>
          <w:sz w:val="21"/>
          <w:szCs w:val="21"/>
        </w:rPr>
      </w:pPr>
      <w:bookmarkStart w:id="20" w:name="_Ref113886867"/>
      <w:r w:rsidRPr="00D74D93">
        <w:rPr>
          <w:sz w:val="21"/>
          <w:szCs w:val="2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rsidR="0034378C" w:rsidRPr="00D74D93" w:rsidRDefault="0034378C" w:rsidP="0034378C">
      <w:pPr>
        <w:pStyle w:val="Nivel2"/>
        <w:tabs>
          <w:tab w:val="left" w:pos="567"/>
        </w:tabs>
        <w:ind w:left="0" w:firstLine="0"/>
        <w:rPr>
          <w:sz w:val="21"/>
          <w:szCs w:val="21"/>
        </w:rPr>
      </w:pPr>
      <w:bookmarkStart w:id="21" w:name="_Ref113968921"/>
      <w:r w:rsidRPr="00D74D93">
        <w:rPr>
          <w:sz w:val="21"/>
          <w:szCs w:val="21"/>
        </w:rPr>
        <w:t>No cadastramento da proposta inicial, o licitante declarará, em campo próprio do sistema, que:</w:t>
      </w:r>
      <w:bookmarkEnd w:id="21"/>
    </w:p>
    <w:p w:rsidR="0034378C" w:rsidRPr="00D74D93" w:rsidRDefault="0034378C" w:rsidP="00B33F66">
      <w:pPr>
        <w:pStyle w:val="Nivel3"/>
        <w:tabs>
          <w:tab w:val="left" w:pos="993"/>
        </w:tabs>
        <w:ind w:left="0" w:firstLine="0"/>
        <w:rPr>
          <w:color w:val="auto"/>
          <w:sz w:val="21"/>
          <w:szCs w:val="21"/>
        </w:rPr>
      </w:pPr>
      <w:r w:rsidRPr="00D74D93">
        <w:rPr>
          <w:sz w:val="21"/>
          <w:szCs w:val="21"/>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r w:rsidRPr="00D74D93">
        <w:rPr>
          <w:color w:val="auto"/>
          <w:sz w:val="21"/>
          <w:szCs w:val="21"/>
        </w:rPr>
        <w:t>infralegais, nas convenções coletivas de trabalho e nos termos de ajustamento de conduta vigentes na data de sua entrega em definitivo e que cumpre plenamente os requisitos de habilitação definidos no instrumento convocatório;</w:t>
      </w:r>
    </w:p>
    <w:p w:rsidR="0034378C" w:rsidRPr="00D74D93" w:rsidRDefault="0034378C" w:rsidP="00B33F66">
      <w:pPr>
        <w:pStyle w:val="Nivel3"/>
        <w:tabs>
          <w:tab w:val="left" w:pos="993"/>
        </w:tabs>
        <w:ind w:left="0" w:firstLine="0"/>
        <w:rPr>
          <w:color w:val="auto"/>
          <w:sz w:val="21"/>
          <w:szCs w:val="21"/>
        </w:rPr>
      </w:pPr>
      <w:r w:rsidRPr="00D74D93">
        <w:rPr>
          <w:color w:val="auto"/>
          <w:sz w:val="21"/>
          <w:szCs w:val="21"/>
        </w:rPr>
        <w:t xml:space="preserve">Não emprega menor de 18 anos em trabalho noturno, perigoso ou insalubre e não emprega menor de 16 anos, salvo menor, a partir de 14 anos, na condição de aprendiz, nos termos do </w:t>
      </w:r>
      <w:hyperlink r:id="rId13" w:anchor="art7" w:history="1">
        <w:r w:rsidRPr="00D74D93">
          <w:rPr>
            <w:rStyle w:val="Hyperlink"/>
            <w:color w:val="auto"/>
            <w:sz w:val="21"/>
            <w:szCs w:val="21"/>
          </w:rPr>
          <w:t>artigo 7°, XXXIII, da Constituição</w:t>
        </w:r>
      </w:hyperlink>
      <w:r w:rsidRPr="00D74D93">
        <w:rPr>
          <w:color w:val="auto"/>
          <w:sz w:val="21"/>
          <w:szCs w:val="21"/>
        </w:rPr>
        <w:t>;</w:t>
      </w:r>
    </w:p>
    <w:p w:rsidR="0034378C" w:rsidRPr="00D74D93" w:rsidRDefault="0034378C" w:rsidP="00B33F66">
      <w:pPr>
        <w:pStyle w:val="Nivel3"/>
        <w:tabs>
          <w:tab w:val="left" w:pos="993"/>
        </w:tabs>
        <w:ind w:left="0" w:firstLine="0"/>
        <w:rPr>
          <w:color w:val="auto"/>
          <w:sz w:val="21"/>
          <w:szCs w:val="21"/>
        </w:rPr>
      </w:pPr>
      <w:r w:rsidRPr="00D74D93">
        <w:rPr>
          <w:color w:val="auto"/>
          <w:sz w:val="21"/>
          <w:szCs w:val="21"/>
        </w:rPr>
        <w:t xml:space="preserve">Não </w:t>
      </w:r>
      <w:proofErr w:type="gramStart"/>
      <w:r w:rsidRPr="00D74D93">
        <w:rPr>
          <w:color w:val="auto"/>
          <w:sz w:val="21"/>
          <w:szCs w:val="21"/>
        </w:rPr>
        <w:t xml:space="preserve">possui empregados executando trabalho degradante ou forçado, observando o disposto nos </w:t>
      </w:r>
      <w:hyperlink r:id="rId14" w:history="1">
        <w:r w:rsidRPr="00D74D93">
          <w:rPr>
            <w:rStyle w:val="Hyperlink"/>
            <w:color w:val="auto"/>
            <w:sz w:val="21"/>
            <w:szCs w:val="21"/>
          </w:rPr>
          <w:t>incisos III e IV do art. 1º e no inciso III do art. 5º da Constituição Federal</w:t>
        </w:r>
        <w:proofErr w:type="gramEnd"/>
      </w:hyperlink>
      <w:r w:rsidRPr="00D74D93">
        <w:rPr>
          <w:color w:val="auto"/>
          <w:sz w:val="21"/>
          <w:szCs w:val="21"/>
        </w:rPr>
        <w:t>;</w:t>
      </w:r>
    </w:p>
    <w:p w:rsidR="0034378C" w:rsidRPr="00D74D93" w:rsidRDefault="0034378C" w:rsidP="00B33F66">
      <w:pPr>
        <w:pStyle w:val="Nivel3"/>
        <w:tabs>
          <w:tab w:val="left" w:pos="993"/>
        </w:tabs>
        <w:ind w:left="0" w:firstLine="0"/>
        <w:rPr>
          <w:color w:val="auto"/>
          <w:sz w:val="21"/>
          <w:szCs w:val="21"/>
        </w:rPr>
      </w:pPr>
      <w:r w:rsidRPr="00D74D93">
        <w:rPr>
          <w:color w:val="auto"/>
          <w:sz w:val="21"/>
          <w:szCs w:val="21"/>
        </w:rPr>
        <w:t>Cumpre as exigências de reserva de cargos para pessoa com deficiência e para reabilitado da Previdência Social, previstas em lei e em outras normas específicas.</w:t>
      </w:r>
    </w:p>
    <w:p w:rsidR="0034378C" w:rsidRPr="00D74D93" w:rsidRDefault="0034378C" w:rsidP="0034378C">
      <w:pPr>
        <w:pStyle w:val="Nivel2"/>
        <w:tabs>
          <w:tab w:val="left" w:pos="567"/>
        </w:tabs>
        <w:ind w:left="0" w:firstLine="0"/>
        <w:rPr>
          <w:color w:val="auto"/>
          <w:sz w:val="21"/>
          <w:szCs w:val="21"/>
        </w:rPr>
      </w:pPr>
      <w:bookmarkStart w:id="22" w:name="_Ref117000019"/>
      <w:r w:rsidRPr="00D74D93">
        <w:rPr>
          <w:color w:val="auto"/>
          <w:sz w:val="21"/>
          <w:szCs w:val="21"/>
        </w:rPr>
        <w:t xml:space="preserve">O fornecedor enquadrado como microempresa, empresa de pequeno porte ou sociedade cooperativa deverá declarar, ainda, em campo próprio do sistema eletrônico, que cumpre os requisitos estabelecidos no </w:t>
      </w:r>
      <w:hyperlink r:id="rId15" w:anchor="art3">
        <w:r w:rsidRPr="00D74D93">
          <w:rPr>
            <w:rStyle w:val="Hyperlink"/>
            <w:color w:val="auto"/>
            <w:sz w:val="21"/>
            <w:szCs w:val="21"/>
          </w:rPr>
          <w:t>artigo 3° da Lei Complementar nº 123, de 2006</w:t>
        </w:r>
      </w:hyperlink>
      <w:r w:rsidRPr="00D74D93">
        <w:rPr>
          <w:color w:val="auto"/>
          <w:sz w:val="21"/>
          <w:szCs w:val="21"/>
        </w:rPr>
        <w:t xml:space="preserve">, estando apto a usufruir do tratamento favorecido estabelecido em seus </w:t>
      </w:r>
      <w:bookmarkEnd w:id="22"/>
      <w:r w:rsidR="00B126CF" w:rsidRPr="00B126CF">
        <w:fldChar w:fldCharType="begin"/>
      </w:r>
      <w:r w:rsidRPr="00D74D93">
        <w:rPr>
          <w:color w:val="auto"/>
          <w:sz w:val="21"/>
          <w:szCs w:val="21"/>
        </w:rPr>
        <w:instrText>HYPERLINK "https://www.planalto.gov.br/ccivil_03/leis/lcp/lcp123.htm" \l "art42"</w:instrText>
      </w:r>
      <w:r w:rsidR="00B126CF" w:rsidRPr="00B126CF">
        <w:fldChar w:fldCharType="separate"/>
      </w:r>
      <w:r w:rsidRPr="00D74D93">
        <w:rPr>
          <w:rStyle w:val="Hyperlink"/>
          <w:color w:val="auto"/>
          <w:sz w:val="21"/>
          <w:szCs w:val="21"/>
        </w:rPr>
        <w:t>arts. 42 a 49</w:t>
      </w:r>
      <w:r w:rsidR="00B126CF" w:rsidRPr="00D74D93">
        <w:rPr>
          <w:rStyle w:val="Hyperlink"/>
          <w:color w:val="auto"/>
          <w:sz w:val="21"/>
          <w:szCs w:val="21"/>
        </w:rPr>
        <w:fldChar w:fldCharType="end"/>
      </w:r>
      <w:r w:rsidRPr="00D74D93">
        <w:rPr>
          <w:color w:val="auto"/>
          <w:sz w:val="21"/>
          <w:szCs w:val="21"/>
        </w:rPr>
        <w:t xml:space="preserve">, observado o disposto nos </w:t>
      </w:r>
      <w:hyperlink r:id="rId16" w:anchor="art4§1">
        <w:r w:rsidRPr="00D74D93">
          <w:rPr>
            <w:rStyle w:val="Hyperlink"/>
            <w:color w:val="auto"/>
            <w:sz w:val="21"/>
            <w:szCs w:val="21"/>
          </w:rPr>
          <w:t xml:space="preserve">§§ 1º ao 3º do art. 4º, da Lei n.º 14.133, de </w:t>
        </w:r>
        <w:proofErr w:type="gramStart"/>
        <w:r w:rsidRPr="00D74D93">
          <w:rPr>
            <w:rStyle w:val="Hyperlink"/>
            <w:color w:val="auto"/>
            <w:sz w:val="21"/>
            <w:szCs w:val="21"/>
          </w:rPr>
          <w:t>2021.</w:t>
        </w:r>
        <w:proofErr w:type="gramEnd"/>
      </w:hyperlink>
    </w:p>
    <w:p w:rsidR="0034378C" w:rsidRPr="00D74D93" w:rsidRDefault="001B7683" w:rsidP="006A49C5">
      <w:pPr>
        <w:pStyle w:val="Nivel3"/>
        <w:tabs>
          <w:tab w:val="left" w:pos="993"/>
        </w:tabs>
        <w:ind w:left="0" w:firstLine="0"/>
        <w:rPr>
          <w:color w:val="auto"/>
          <w:sz w:val="21"/>
          <w:szCs w:val="21"/>
        </w:rPr>
      </w:pPr>
      <w:r w:rsidRPr="00D74D93">
        <w:rPr>
          <w:color w:val="auto"/>
          <w:sz w:val="21"/>
          <w:szCs w:val="21"/>
        </w:rPr>
        <w:t>No item exclusivo para participação de microempresas e empresas de pequeno porte, a assinalação do campo “não” impedirá o prosseguimento no certame, para aquele item;</w:t>
      </w:r>
    </w:p>
    <w:p w:rsidR="001B7683" w:rsidRPr="00D74D93" w:rsidRDefault="001B7683" w:rsidP="006A49C5">
      <w:pPr>
        <w:pStyle w:val="Nivel3"/>
        <w:tabs>
          <w:tab w:val="left" w:pos="993"/>
        </w:tabs>
        <w:ind w:left="0" w:firstLine="0"/>
        <w:rPr>
          <w:color w:val="auto"/>
          <w:sz w:val="21"/>
          <w:szCs w:val="21"/>
        </w:rPr>
      </w:pPr>
      <w:r w:rsidRPr="00D74D93">
        <w:rPr>
          <w:color w:val="auto"/>
          <w:sz w:val="21"/>
          <w:szCs w:val="21"/>
        </w:rPr>
        <w:t xml:space="preserve">Nos itens em que a participação não for exclusiva para microempresas e empresas de pequeno porte, a assinalação do campo “não” apenas produzirá o efeito de o licitante não ter direito ao tratamento favorecido previsto na </w:t>
      </w:r>
      <w:hyperlink r:id="rId17" w:history="1">
        <w:r w:rsidRPr="00D74D93">
          <w:rPr>
            <w:rStyle w:val="Hyperlink"/>
            <w:color w:val="auto"/>
            <w:sz w:val="21"/>
            <w:szCs w:val="21"/>
          </w:rPr>
          <w:t>Lei Complementar nº 123, de 2006</w:t>
        </w:r>
      </w:hyperlink>
      <w:r w:rsidRPr="00D74D93">
        <w:rPr>
          <w:color w:val="auto"/>
          <w:sz w:val="21"/>
          <w:szCs w:val="21"/>
        </w:rPr>
        <w:t>, mesmo que microempresa, empresa de pequeno porte ou sociedade cooperativa.</w:t>
      </w:r>
    </w:p>
    <w:p w:rsidR="0034378C" w:rsidRPr="00D74D93" w:rsidRDefault="0034378C" w:rsidP="0034378C">
      <w:pPr>
        <w:pStyle w:val="Nivel2"/>
        <w:tabs>
          <w:tab w:val="left" w:pos="567"/>
        </w:tabs>
        <w:ind w:left="0" w:firstLine="0"/>
        <w:rPr>
          <w:color w:val="auto"/>
          <w:sz w:val="21"/>
          <w:szCs w:val="21"/>
        </w:rPr>
      </w:pPr>
      <w:r w:rsidRPr="00D74D93">
        <w:rPr>
          <w:color w:val="auto"/>
          <w:sz w:val="21"/>
          <w:szCs w:val="21"/>
        </w:rPr>
        <w:t xml:space="preserve">A falsidade da declaração de que trata os itens </w:t>
      </w:r>
      <w:fldSimple w:instr=" REF _Ref113968921 \r \h  \* MERGEFORMAT ">
        <w:r w:rsidR="0007295F" w:rsidRPr="0007295F">
          <w:rPr>
            <w:color w:val="auto"/>
            <w:sz w:val="21"/>
            <w:szCs w:val="21"/>
          </w:rPr>
          <w:t>6.3</w:t>
        </w:r>
      </w:fldSimple>
      <w:r w:rsidRPr="00D74D93">
        <w:rPr>
          <w:color w:val="auto"/>
          <w:sz w:val="21"/>
          <w:szCs w:val="21"/>
        </w:rPr>
        <w:t xml:space="preserve"> ou </w:t>
      </w:r>
      <w:fldSimple w:instr=" REF _Ref117000019 \r \h  \* MERGEFORMAT ">
        <w:r w:rsidR="0007295F" w:rsidRPr="0007295F">
          <w:rPr>
            <w:color w:val="auto"/>
            <w:sz w:val="21"/>
            <w:szCs w:val="21"/>
          </w:rPr>
          <w:t>6.4</w:t>
        </w:r>
      </w:fldSimple>
      <w:r w:rsidRPr="00D74D93">
        <w:rPr>
          <w:color w:val="auto"/>
          <w:sz w:val="21"/>
          <w:szCs w:val="21"/>
        </w:rPr>
        <w:t xml:space="preserve"> sujeitará o licitante às sanções previstas na </w:t>
      </w:r>
      <w:hyperlink r:id="rId18" w:history="1">
        <w:r w:rsidRPr="00D74D93">
          <w:rPr>
            <w:rStyle w:val="Hyperlink"/>
            <w:color w:val="auto"/>
            <w:sz w:val="21"/>
            <w:szCs w:val="21"/>
          </w:rPr>
          <w:t>Lei nº 14.133, de 2021</w:t>
        </w:r>
      </w:hyperlink>
      <w:r w:rsidRPr="00D74D93">
        <w:rPr>
          <w:color w:val="auto"/>
          <w:sz w:val="21"/>
          <w:szCs w:val="21"/>
        </w:rPr>
        <w:t>, e neste Edital.</w:t>
      </w:r>
    </w:p>
    <w:p w:rsidR="0034378C" w:rsidRPr="00D74D93" w:rsidRDefault="0034378C" w:rsidP="0034378C">
      <w:pPr>
        <w:pStyle w:val="Nivel2"/>
        <w:tabs>
          <w:tab w:val="left" w:pos="567"/>
        </w:tabs>
        <w:ind w:left="0" w:firstLine="0"/>
        <w:rPr>
          <w:color w:val="auto"/>
          <w:sz w:val="21"/>
          <w:szCs w:val="21"/>
        </w:rPr>
      </w:pPr>
      <w:r w:rsidRPr="00D74D93">
        <w:rPr>
          <w:color w:val="auto"/>
          <w:sz w:val="21"/>
          <w:szCs w:val="2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34378C" w:rsidRPr="00D74D93" w:rsidRDefault="0034378C" w:rsidP="0034378C">
      <w:pPr>
        <w:pStyle w:val="Nivel2"/>
        <w:tabs>
          <w:tab w:val="left" w:pos="567"/>
        </w:tabs>
        <w:ind w:left="0" w:firstLine="0"/>
        <w:rPr>
          <w:color w:val="auto"/>
          <w:sz w:val="21"/>
          <w:szCs w:val="21"/>
        </w:rPr>
      </w:pPr>
      <w:r w:rsidRPr="00D74D93">
        <w:rPr>
          <w:color w:val="auto"/>
          <w:sz w:val="21"/>
          <w:szCs w:val="21"/>
        </w:rPr>
        <w:t>Não haverá ordem de classificação na etapa de apresentação da proposta e dos documentos de habilitação pelo licitante, o que ocorrerá somente após os procedimentos de abertura da sessão pública e da fase de envio de lances.</w:t>
      </w:r>
    </w:p>
    <w:p w:rsidR="0034378C" w:rsidRPr="00D74D93" w:rsidRDefault="0034378C" w:rsidP="0034378C">
      <w:pPr>
        <w:pStyle w:val="Nivel2"/>
        <w:tabs>
          <w:tab w:val="left" w:pos="567"/>
        </w:tabs>
        <w:ind w:left="0" w:firstLine="0"/>
        <w:rPr>
          <w:color w:val="auto"/>
          <w:sz w:val="21"/>
          <w:szCs w:val="21"/>
        </w:rPr>
      </w:pPr>
      <w:r w:rsidRPr="00D74D93">
        <w:rPr>
          <w:color w:val="auto"/>
          <w:sz w:val="21"/>
          <w:szCs w:val="21"/>
        </w:rPr>
        <w:lastRenderedPageBreak/>
        <w:t>Serão disponibilizados para acesso público os documentos que compõem a proposta dos licitantes convocados para apresentação de propostas, após a fase de envio de lances.</w:t>
      </w:r>
    </w:p>
    <w:p w:rsidR="0034378C" w:rsidRPr="00D74D93" w:rsidRDefault="0034378C" w:rsidP="0034378C">
      <w:pPr>
        <w:pStyle w:val="Nivel2"/>
        <w:tabs>
          <w:tab w:val="left" w:pos="567"/>
        </w:tabs>
        <w:spacing w:before="0" w:after="0"/>
        <w:ind w:left="0" w:firstLine="0"/>
        <w:rPr>
          <w:sz w:val="21"/>
          <w:szCs w:val="21"/>
        </w:rPr>
      </w:pPr>
      <w:bookmarkStart w:id="23" w:name="_Ref116992247"/>
      <w:r w:rsidRPr="00D74D93">
        <w:rPr>
          <w:color w:val="auto"/>
          <w:sz w:val="21"/>
          <w:szCs w:val="21"/>
        </w:rPr>
        <w:t>Desde que disponibilizada a funcionalidade no sistema, o licitante poderá parametrizar o seu</w:t>
      </w:r>
      <w:r w:rsidRPr="00D74D93">
        <w:rPr>
          <w:sz w:val="21"/>
          <w:szCs w:val="21"/>
        </w:rPr>
        <w:t xml:space="preserve"> valor final mínimo ou o seu percentual de desconto máximo quando do cadastramento da proposta e obedecerá às seguintes regras:</w:t>
      </w:r>
      <w:bookmarkEnd w:id="23"/>
    </w:p>
    <w:p w:rsidR="0034378C" w:rsidRPr="00D74D93" w:rsidRDefault="0034378C" w:rsidP="00CB3F31">
      <w:pPr>
        <w:pStyle w:val="Nivel3"/>
        <w:tabs>
          <w:tab w:val="left" w:pos="709"/>
        </w:tabs>
        <w:ind w:left="0" w:firstLine="0"/>
        <w:rPr>
          <w:sz w:val="21"/>
          <w:szCs w:val="21"/>
        </w:rPr>
      </w:pPr>
      <w:r w:rsidRPr="00D74D93">
        <w:rPr>
          <w:sz w:val="21"/>
          <w:szCs w:val="21"/>
        </w:rPr>
        <w:t xml:space="preserve">A aplicação do intervalo mínimo de diferença de valores ou de percentuais entre os lances, que incidirá tanto em relação aos lances intermediários quanto em relação ao lance que cobrir a melhor oferta; </w:t>
      </w:r>
      <w:proofErr w:type="gramStart"/>
      <w:r w:rsidRPr="00D74D93">
        <w:rPr>
          <w:sz w:val="21"/>
          <w:szCs w:val="21"/>
        </w:rPr>
        <w:t>e</w:t>
      </w:r>
      <w:proofErr w:type="gramEnd"/>
    </w:p>
    <w:p w:rsidR="0034378C" w:rsidRPr="00D74D93" w:rsidRDefault="0034378C" w:rsidP="006A49C5">
      <w:pPr>
        <w:pStyle w:val="Nivel3"/>
        <w:tabs>
          <w:tab w:val="left" w:pos="709"/>
          <w:tab w:val="left" w:pos="993"/>
        </w:tabs>
        <w:ind w:left="0" w:firstLine="0"/>
        <w:rPr>
          <w:sz w:val="21"/>
          <w:szCs w:val="21"/>
        </w:rPr>
      </w:pPr>
      <w:r w:rsidRPr="00D74D93">
        <w:rPr>
          <w:sz w:val="21"/>
          <w:szCs w:val="21"/>
        </w:rPr>
        <w:t>Os lances serão de envio automático pelo sistema, respeitado o valor final mínimo, caso estabelecido, e o intervalo de que trata o subitem acima.</w:t>
      </w:r>
    </w:p>
    <w:p w:rsidR="0034378C" w:rsidRPr="00D74D93" w:rsidRDefault="0034378C" w:rsidP="0034378C">
      <w:pPr>
        <w:pStyle w:val="Nivel2"/>
        <w:tabs>
          <w:tab w:val="left" w:pos="567"/>
        </w:tabs>
        <w:ind w:left="0" w:firstLine="0"/>
        <w:rPr>
          <w:sz w:val="21"/>
          <w:szCs w:val="21"/>
        </w:rPr>
      </w:pPr>
      <w:r w:rsidRPr="00D74D93">
        <w:rPr>
          <w:sz w:val="21"/>
          <w:szCs w:val="21"/>
        </w:rPr>
        <w:t>O valor final mínimo ou o percentual de desconto final máximo parametrizado no sistema poderá ser alterado pelo fornecedor durante a fase de disputa, sendo vedado:</w:t>
      </w:r>
    </w:p>
    <w:p w:rsidR="0034378C" w:rsidRPr="00D74D93" w:rsidRDefault="0034378C" w:rsidP="00CB3F31">
      <w:pPr>
        <w:pStyle w:val="Nivel3"/>
        <w:tabs>
          <w:tab w:val="left" w:pos="709"/>
        </w:tabs>
        <w:ind w:left="0" w:firstLine="0"/>
        <w:rPr>
          <w:sz w:val="21"/>
          <w:szCs w:val="21"/>
        </w:rPr>
      </w:pPr>
      <w:r w:rsidRPr="00D74D93">
        <w:rPr>
          <w:sz w:val="21"/>
          <w:szCs w:val="21"/>
        </w:rPr>
        <w:t xml:space="preserve">Valor superior a lance já registrado pelo fornecedor no sistema, quando adotado o critério </w:t>
      </w:r>
      <w:r w:rsidR="00986639" w:rsidRPr="00D74D93">
        <w:rPr>
          <w:sz w:val="21"/>
          <w:szCs w:val="21"/>
        </w:rPr>
        <w:t xml:space="preserve">de julgamento por menor preço; </w:t>
      </w:r>
    </w:p>
    <w:p w:rsidR="0034378C" w:rsidRPr="00D74D93" w:rsidRDefault="0034378C" w:rsidP="0034378C">
      <w:pPr>
        <w:pStyle w:val="Nivel2"/>
        <w:tabs>
          <w:tab w:val="left" w:pos="567"/>
        </w:tabs>
        <w:ind w:left="0" w:firstLine="0"/>
        <w:rPr>
          <w:sz w:val="21"/>
          <w:szCs w:val="21"/>
        </w:rPr>
      </w:pPr>
      <w:r w:rsidRPr="00D74D93">
        <w:rPr>
          <w:color w:val="auto"/>
          <w:sz w:val="21"/>
          <w:szCs w:val="21"/>
        </w:rPr>
        <w:t xml:space="preserve">O valor final mínimo parametrizado na forma do item </w:t>
      </w:r>
      <w:fldSimple w:instr=" REF _Ref116992247 \r \h  \* MERGEFORMAT ">
        <w:r w:rsidR="0007295F" w:rsidRPr="0007295F">
          <w:rPr>
            <w:color w:val="auto"/>
            <w:sz w:val="21"/>
            <w:szCs w:val="21"/>
          </w:rPr>
          <w:t>6.9</w:t>
        </w:r>
      </w:fldSimple>
      <w:r w:rsidRPr="00D74D93">
        <w:rPr>
          <w:color w:val="auto"/>
          <w:sz w:val="21"/>
          <w:szCs w:val="21"/>
        </w:rPr>
        <w:t xml:space="preserve"> possuirá caráter sigiloso para os</w:t>
      </w:r>
      <w:r w:rsidRPr="00D74D93">
        <w:rPr>
          <w:sz w:val="21"/>
          <w:szCs w:val="21"/>
        </w:rPr>
        <w:t xml:space="preserve"> demais fornecedores e para o órgão ou entidade promotora da licitação, podendo ser disponibilizado estrita e permanentemente aos órgãos de controle externo e interno.</w:t>
      </w:r>
    </w:p>
    <w:p w:rsidR="0034378C" w:rsidRPr="00D74D93" w:rsidRDefault="0034378C" w:rsidP="0034378C">
      <w:pPr>
        <w:pStyle w:val="Nivel2"/>
        <w:tabs>
          <w:tab w:val="left" w:pos="567"/>
        </w:tabs>
        <w:ind w:left="0" w:firstLine="0"/>
        <w:rPr>
          <w:sz w:val="21"/>
          <w:szCs w:val="21"/>
        </w:rPr>
      </w:pPr>
      <w:r w:rsidRPr="00D74D93">
        <w:rPr>
          <w:sz w:val="21"/>
          <w:szCs w:val="2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4378C" w:rsidRPr="00D74D93" w:rsidRDefault="0034378C" w:rsidP="0034378C">
      <w:pPr>
        <w:pStyle w:val="Nivel2"/>
        <w:tabs>
          <w:tab w:val="left" w:pos="567"/>
        </w:tabs>
        <w:ind w:left="0" w:firstLine="0"/>
        <w:rPr>
          <w:sz w:val="21"/>
          <w:szCs w:val="21"/>
        </w:rPr>
      </w:pPr>
      <w:r w:rsidRPr="00D74D93">
        <w:rPr>
          <w:sz w:val="21"/>
          <w:szCs w:val="21"/>
        </w:rPr>
        <w:t>O licitante deverá comunicar imediatamente ao provedor do sistema qualquer acontecimento que possa comprometer o sigilo ou a segurança, para imediato bloqueio de acesso.</w:t>
      </w:r>
    </w:p>
    <w:p w:rsidR="0034378C" w:rsidRPr="00D74D93" w:rsidRDefault="0034378C" w:rsidP="00506A87">
      <w:pPr>
        <w:pStyle w:val="Nivel01"/>
        <w:rPr>
          <w:sz w:val="21"/>
          <w:szCs w:val="21"/>
        </w:rPr>
      </w:pPr>
      <w:bookmarkStart w:id="24" w:name="_Toc136943934"/>
      <w:r w:rsidRPr="00D74D93">
        <w:rPr>
          <w:sz w:val="21"/>
          <w:szCs w:val="21"/>
        </w:rPr>
        <w:t>DO PREENCHIMENTO DA PROPOSTA</w:t>
      </w:r>
      <w:bookmarkEnd w:id="24"/>
    </w:p>
    <w:p w:rsidR="0034378C" w:rsidRPr="00D74D93" w:rsidRDefault="0034378C" w:rsidP="006A49C5">
      <w:pPr>
        <w:pStyle w:val="Nivel2"/>
        <w:tabs>
          <w:tab w:val="left" w:pos="426"/>
          <w:tab w:val="left" w:pos="567"/>
        </w:tabs>
        <w:ind w:left="0" w:firstLine="0"/>
        <w:rPr>
          <w:sz w:val="21"/>
          <w:szCs w:val="21"/>
        </w:rPr>
      </w:pPr>
      <w:r w:rsidRPr="00D74D93">
        <w:rPr>
          <w:sz w:val="21"/>
          <w:szCs w:val="21"/>
        </w:rPr>
        <w:t>O licitante deverá enviar sua proposta mediante o preenchimento, no sistema eletrônico, dos seguintes campos:</w:t>
      </w:r>
    </w:p>
    <w:p w:rsidR="0034378C" w:rsidRPr="00D74D93" w:rsidRDefault="0034378C" w:rsidP="006A49C5">
      <w:pPr>
        <w:pStyle w:val="Nvel3-R"/>
        <w:tabs>
          <w:tab w:val="left" w:pos="567"/>
        </w:tabs>
        <w:ind w:left="0" w:firstLine="0"/>
        <w:rPr>
          <w:i w:val="0"/>
          <w:color w:val="auto"/>
          <w:sz w:val="21"/>
          <w:szCs w:val="21"/>
        </w:rPr>
      </w:pPr>
      <w:proofErr w:type="gramStart"/>
      <w:r w:rsidRPr="00D74D93">
        <w:rPr>
          <w:i w:val="0"/>
          <w:color w:val="auto"/>
          <w:sz w:val="21"/>
          <w:szCs w:val="21"/>
        </w:rPr>
        <w:t>valor</w:t>
      </w:r>
      <w:proofErr w:type="gramEnd"/>
      <w:r w:rsidRPr="00D74D93">
        <w:rPr>
          <w:i w:val="0"/>
          <w:color w:val="auto"/>
          <w:sz w:val="21"/>
          <w:szCs w:val="21"/>
        </w:rPr>
        <w:t xml:space="preserve"> unitário do item;</w:t>
      </w:r>
      <w:r w:rsidRPr="00D74D93">
        <w:rPr>
          <w:rFonts w:eastAsia="Times New Roman"/>
          <w:i w:val="0"/>
          <w:color w:val="auto"/>
          <w:sz w:val="21"/>
          <w:szCs w:val="21"/>
        </w:rPr>
        <w:t xml:space="preserve"> em algarismo, </w:t>
      </w:r>
      <w:r w:rsidRPr="00D74D93">
        <w:rPr>
          <w:rFonts w:eastAsia="Times New Roman"/>
          <w:i w:val="0"/>
          <w:color w:val="auto"/>
          <w:sz w:val="21"/>
          <w:szCs w:val="21"/>
          <w:u w:val="single"/>
        </w:rPr>
        <w:t>com 2 (duas) casas decimais</w:t>
      </w:r>
      <w:r w:rsidRPr="00D74D93">
        <w:rPr>
          <w:rFonts w:eastAsia="Times New Roman"/>
          <w:i w:val="0"/>
          <w:color w:val="auto"/>
          <w:sz w:val="21"/>
          <w:szCs w:val="21"/>
        </w:rPr>
        <w:t>;</w:t>
      </w:r>
    </w:p>
    <w:p w:rsidR="0034378C" w:rsidRPr="00D74D93" w:rsidRDefault="0034378C" w:rsidP="006A49C5">
      <w:pPr>
        <w:pStyle w:val="Nvel3-R"/>
        <w:tabs>
          <w:tab w:val="left" w:pos="567"/>
        </w:tabs>
        <w:ind w:left="0" w:firstLine="0"/>
        <w:rPr>
          <w:i w:val="0"/>
          <w:color w:val="auto"/>
          <w:sz w:val="21"/>
          <w:szCs w:val="21"/>
        </w:rPr>
      </w:pPr>
      <w:r w:rsidRPr="00D74D93">
        <w:rPr>
          <w:i w:val="0"/>
          <w:color w:val="auto"/>
          <w:sz w:val="21"/>
          <w:szCs w:val="21"/>
        </w:rPr>
        <w:t>Marca;</w:t>
      </w:r>
    </w:p>
    <w:p w:rsidR="0034378C" w:rsidRPr="00D74D93" w:rsidRDefault="00FC6214" w:rsidP="006A49C5">
      <w:pPr>
        <w:pStyle w:val="Nvel3-R"/>
        <w:tabs>
          <w:tab w:val="left" w:pos="567"/>
        </w:tabs>
        <w:ind w:left="0" w:firstLine="0"/>
        <w:rPr>
          <w:i w:val="0"/>
          <w:color w:val="auto"/>
          <w:sz w:val="21"/>
          <w:szCs w:val="21"/>
        </w:rPr>
      </w:pPr>
      <w:r w:rsidRPr="00D74D93">
        <w:rPr>
          <w:i w:val="0"/>
          <w:color w:val="auto"/>
          <w:sz w:val="21"/>
          <w:szCs w:val="21"/>
        </w:rPr>
        <w:t>Fabricante;</w:t>
      </w:r>
    </w:p>
    <w:p w:rsidR="0034378C" w:rsidRPr="00D74D93" w:rsidRDefault="0034378C" w:rsidP="006A49C5">
      <w:pPr>
        <w:pStyle w:val="Nivel3"/>
        <w:tabs>
          <w:tab w:val="left" w:pos="567"/>
        </w:tabs>
        <w:ind w:left="0" w:firstLine="0"/>
        <w:rPr>
          <w:sz w:val="21"/>
          <w:szCs w:val="21"/>
        </w:rPr>
      </w:pPr>
      <w:r w:rsidRPr="00D74D93">
        <w:rPr>
          <w:sz w:val="21"/>
          <w:szCs w:val="21"/>
        </w:rPr>
        <w:t>Quantidade cotada </w:t>
      </w:r>
    </w:p>
    <w:p w:rsidR="0034378C" w:rsidRPr="00D74D93" w:rsidRDefault="0034378C" w:rsidP="0034378C">
      <w:pPr>
        <w:pStyle w:val="Nivel2"/>
        <w:tabs>
          <w:tab w:val="left" w:pos="567"/>
        </w:tabs>
        <w:ind w:left="0" w:firstLine="0"/>
        <w:rPr>
          <w:sz w:val="21"/>
          <w:szCs w:val="21"/>
        </w:rPr>
      </w:pPr>
      <w:r w:rsidRPr="00D74D93">
        <w:rPr>
          <w:sz w:val="21"/>
          <w:szCs w:val="21"/>
        </w:rPr>
        <w:t>Todas as especificações do objeto contidas na proposta vinculam o licitante.</w:t>
      </w:r>
    </w:p>
    <w:p w:rsidR="0034378C" w:rsidRPr="00D74D93" w:rsidRDefault="0034378C" w:rsidP="00FC6214">
      <w:pPr>
        <w:pStyle w:val="Nivel3"/>
        <w:tabs>
          <w:tab w:val="left" w:pos="567"/>
        </w:tabs>
        <w:ind w:left="0" w:firstLine="0"/>
        <w:rPr>
          <w:rStyle w:val="normaltextrun"/>
          <w:sz w:val="21"/>
          <w:szCs w:val="21"/>
        </w:rPr>
      </w:pPr>
      <w:r w:rsidRPr="00D74D93">
        <w:rPr>
          <w:rStyle w:val="normaltextrun"/>
          <w:sz w:val="21"/>
          <w:szCs w:val="21"/>
        </w:rPr>
        <w:t>O licitante NÃO poderá oferecer proposta em quantitativo inferior ao máximo previsto para contratação.</w:t>
      </w:r>
    </w:p>
    <w:p w:rsidR="0034378C" w:rsidRPr="00D74D93" w:rsidRDefault="0034378C" w:rsidP="00FC6214">
      <w:pPr>
        <w:pStyle w:val="Nivel3"/>
        <w:tabs>
          <w:tab w:val="left" w:pos="567"/>
        </w:tabs>
        <w:ind w:left="0" w:firstLine="0"/>
        <w:rPr>
          <w:rStyle w:val="normaltextrun"/>
          <w:sz w:val="21"/>
          <w:szCs w:val="21"/>
        </w:rPr>
      </w:pPr>
      <w:r w:rsidRPr="00D74D93">
        <w:rPr>
          <w:rStyle w:val="normaltextrun"/>
          <w:sz w:val="21"/>
          <w:szCs w:val="21"/>
        </w:rPr>
        <w:t xml:space="preserve">Quando o descritivo cadastrado no </w:t>
      </w:r>
      <w:proofErr w:type="spellStart"/>
      <w:r w:rsidRPr="00D74D93">
        <w:rPr>
          <w:rStyle w:val="normaltextrun"/>
          <w:sz w:val="21"/>
          <w:szCs w:val="21"/>
        </w:rPr>
        <w:t>COMPRASGOV</w:t>
      </w:r>
      <w:proofErr w:type="spellEnd"/>
      <w:r w:rsidRPr="00D74D93">
        <w:rPr>
          <w:rStyle w:val="normaltextrun"/>
          <w:sz w:val="21"/>
          <w:szCs w:val="21"/>
        </w:rPr>
        <w:t xml:space="preserve"> não corresponder ao especificado no Edital, o fornecedor deverá considerar apenas o disposto no Edital – ANEXO II.</w:t>
      </w:r>
    </w:p>
    <w:p w:rsidR="0034378C" w:rsidRPr="00D74D93" w:rsidRDefault="0034378C" w:rsidP="0034378C">
      <w:pPr>
        <w:pStyle w:val="Nivel2"/>
        <w:tabs>
          <w:tab w:val="left" w:pos="567"/>
        </w:tabs>
        <w:ind w:left="0" w:firstLine="0"/>
        <w:rPr>
          <w:sz w:val="21"/>
          <w:szCs w:val="21"/>
        </w:rPr>
      </w:pPr>
      <w:r w:rsidRPr="00D74D93">
        <w:rPr>
          <w:sz w:val="21"/>
          <w:szCs w:val="21"/>
        </w:rPr>
        <w:t>Nos valores propostos estarão inclusos todos os custos operacionais, encargos previdenciários, trabalhistas, tributários, comerciais e quaisquer outros que incidam direta ou indiretamente na execução do objeto.</w:t>
      </w:r>
    </w:p>
    <w:p w:rsidR="0034378C" w:rsidRPr="00D74D93" w:rsidRDefault="0034378C" w:rsidP="0034378C">
      <w:pPr>
        <w:pStyle w:val="Nivel2"/>
        <w:tabs>
          <w:tab w:val="left" w:pos="567"/>
        </w:tabs>
        <w:ind w:left="0" w:firstLine="0"/>
        <w:rPr>
          <w:sz w:val="21"/>
          <w:szCs w:val="21"/>
        </w:rPr>
      </w:pPr>
      <w:r w:rsidRPr="00D74D93">
        <w:rPr>
          <w:sz w:val="21"/>
          <w:szCs w:val="21"/>
        </w:rPr>
        <w:lastRenderedPageBreak/>
        <w:t xml:space="preserve">Os preços ofertados, tanto na proposta inicial, quanto na etapa de lances, serão de exclusiva responsabilidade do licitante, não lhe assistindo o direito de pleitear qualquer alteração, </w:t>
      </w:r>
      <w:proofErr w:type="gramStart"/>
      <w:r w:rsidRPr="00D74D93">
        <w:rPr>
          <w:sz w:val="21"/>
          <w:szCs w:val="21"/>
        </w:rPr>
        <w:t>sob alegação</w:t>
      </w:r>
      <w:proofErr w:type="gramEnd"/>
      <w:r w:rsidRPr="00D74D93">
        <w:rPr>
          <w:sz w:val="21"/>
          <w:szCs w:val="21"/>
        </w:rPr>
        <w:t xml:space="preserve"> de erro, omissão ou qualquer outro pretexto.</w:t>
      </w:r>
    </w:p>
    <w:p w:rsidR="0034378C" w:rsidRPr="00D74D93" w:rsidRDefault="0034378C" w:rsidP="0034378C">
      <w:pPr>
        <w:pStyle w:val="Nivel2"/>
        <w:tabs>
          <w:tab w:val="left" w:pos="567"/>
        </w:tabs>
        <w:ind w:left="0" w:firstLine="0"/>
        <w:rPr>
          <w:sz w:val="21"/>
          <w:szCs w:val="21"/>
        </w:rPr>
      </w:pPr>
      <w:r w:rsidRPr="00D74D93">
        <w:rPr>
          <w:sz w:val="21"/>
          <w:szCs w:val="21"/>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D74D93">
        <w:rPr>
          <w:sz w:val="21"/>
          <w:szCs w:val="21"/>
        </w:rPr>
        <w:t>adequadas à perfeita execução contratual, promovendo, quando requerido, sua substituição</w:t>
      </w:r>
      <w:proofErr w:type="gramEnd"/>
      <w:r w:rsidRPr="00D74D93">
        <w:rPr>
          <w:sz w:val="21"/>
          <w:szCs w:val="21"/>
        </w:rPr>
        <w:t>.</w:t>
      </w:r>
    </w:p>
    <w:p w:rsidR="0034378C" w:rsidRPr="00D74D93" w:rsidRDefault="0034378C" w:rsidP="00054A41">
      <w:pPr>
        <w:pStyle w:val="Nivel3"/>
        <w:tabs>
          <w:tab w:val="left" w:pos="993"/>
        </w:tabs>
        <w:ind w:left="0" w:firstLine="0"/>
        <w:rPr>
          <w:color w:val="auto"/>
          <w:sz w:val="21"/>
          <w:szCs w:val="21"/>
        </w:rPr>
      </w:pPr>
      <w:r w:rsidRPr="00D74D93">
        <w:rPr>
          <w:color w:val="auto"/>
          <w:sz w:val="21"/>
          <w:szCs w:val="21"/>
        </w:rPr>
        <w:t xml:space="preserve">O prazo de validade da proposta não será inferior a </w:t>
      </w:r>
      <w:r w:rsidRPr="00D74D93">
        <w:rPr>
          <w:b/>
          <w:bCs/>
          <w:color w:val="auto"/>
          <w:sz w:val="21"/>
          <w:szCs w:val="21"/>
        </w:rPr>
        <w:t xml:space="preserve">90 (noventa) </w:t>
      </w:r>
      <w:r w:rsidRPr="00D74D93">
        <w:rPr>
          <w:color w:val="auto"/>
          <w:sz w:val="21"/>
          <w:szCs w:val="21"/>
        </w:rPr>
        <w:t>dias</w:t>
      </w:r>
      <w:r w:rsidRPr="00D74D93">
        <w:rPr>
          <w:b/>
          <w:color w:val="auto"/>
          <w:sz w:val="21"/>
          <w:szCs w:val="21"/>
        </w:rPr>
        <w:t>,</w:t>
      </w:r>
      <w:r w:rsidRPr="00D74D93">
        <w:rPr>
          <w:color w:val="auto"/>
          <w:sz w:val="21"/>
          <w:szCs w:val="21"/>
        </w:rPr>
        <w:t xml:space="preserve"> a contar da data de sua apresentação.</w:t>
      </w:r>
    </w:p>
    <w:p w:rsidR="0034378C" w:rsidRPr="00D74D93" w:rsidRDefault="0034378C" w:rsidP="00054A41">
      <w:pPr>
        <w:pStyle w:val="Nivel3"/>
        <w:tabs>
          <w:tab w:val="left" w:pos="993"/>
        </w:tabs>
        <w:ind w:left="0" w:firstLine="0"/>
        <w:rPr>
          <w:sz w:val="21"/>
          <w:szCs w:val="21"/>
        </w:rPr>
      </w:pPr>
      <w:r w:rsidRPr="00D74D93">
        <w:rPr>
          <w:sz w:val="21"/>
          <w:szCs w:val="21"/>
        </w:rPr>
        <w:t>Os licitantes devem respeitar os preços máximos estabelecidos nas normas de regência de contratações públicas federais, quando participarem de licitações públicas;</w:t>
      </w:r>
    </w:p>
    <w:p w:rsidR="0034378C" w:rsidRPr="00D74D93" w:rsidRDefault="0034378C" w:rsidP="00054A41">
      <w:pPr>
        <w:pStyle w:val="Nivel3"/>
        <w:tabs>
          <w:tab w:val="left" w:pos="993"/>
        </w:tabs>
        <w:ind w:left="0" w:firstLine="0"/>
        <w:rPr>
          <w:sz w:val="21"/>
          <w:szCs w:val="21"/>
        </w:rPr>
      </w:pPr>
      <w:r w:rsidRPr="00D74D93">
        <w:rPr>
          <w:sz w:val="21"/>
          <w:szCs w:val="21"/>
        </w:rPr>
        <w:t>Caso o critério de julgamento seja o de maior desconto, o preço já decorrente da aplicação do desconto ofertado deverá respeitar os preços máximos previstos.</w:t>
      </w:r>
    </w:p>
    <w:p w:rsidR="0034378C" w:rsidRPr="00D74D93" w:rsidRDefault="0034378C" w:rsidP="0034378C">
      <w:pPr>
        <w:pStyle w:val="Nivel2"/>
        <w:tabs>
          <w:tab w:val="left" w:pos="567"/>
        </w:tabs>
        <w:ind w:left="0" w:firstLine="0"/>
        <w:rPr>
          <w:rFonts w:eastAsia="Times New Roman"/>
          <w:sz w:val="21"/>
          <w:szCs w:val="21"/>
        </w:rPr>
      </w:pPr>
      <w:r w:rsidRPr="00D74D93">
        <w:rPr>
          <w:sz w:val="21"/>
          <w:szCs w:val="21"/>
        </w:rPr>
        <w:t xml:space="preserve">O descumprimento das regras supramencionadas pela Administração por parte dos contratados pode ensejar a </w:t>
      </w:r>
      <w:r w:rsidRPr="00D74D93">
        <w:rPr>
          <w:color w:val="auto"/>
          <w:sz w:val="21"/>
          <w:szCs w:val="21"/>
        </w:rPr>
        <w:t xml:space="preserve">responsabilização pelo Município, após o devido processo legal, gerar as seguintes consequências: assinatura de prazo para a adoção das medidas necessárias ao exato cumprimento da lei, nos termos do </w:t>
      </w:r>
      <w:hyperlink r:id="rId19" w:history="1">
        <w:r w:rsidRPr="00D74D93">
          <w:rPr>
            <w:rStyle w:val="Hyperlink"/>
            <w:color w:val="auto"/>
            <w:sz w:val="21"/>
            <w:szCs w:val="21"/>
          </w:rPr>
          <w:t>art. 71, inciso IX, da Constituição</w:t>
        </w:r>
      </w:hyperlink>
      <w:r w:rsidRPr="00D74D93">
        <w:rPr>
          <w:color w:val="auto"/>
          <w:sz w:val="21"/>
          <w:szCs w:val="21"/>
        </w:rPr>
        <w:t>; ou condenação dos agentes públicos responsáveis e da empresa contratada ao pagamento</w:t>
      </w:r>
      <w:r w:rsidRPr="00D74D93">
        <w:rPr>
          <w:sz w:val="21"/>
          <w:szCs w:val="21"/>
        </w:rPr>
        <w:t xml:space="preserve"> dos prejuízos ao erário, caso verificada a ocorrência de superfaturamento por sobrepreço na execução do contrato.</w:t>
      </w:r>
    </w:p>
    <w:p w:rsidR="0034378C" w:rsidRPr="00D74D93" w:rsidRDefault="0034378C" w:rsidP="00506A87">
      <w:pPr>
        <w:pStyle w:val="Nivel01"/>
        <w:rPr>
          <w:sz w:val="21"/>
          <w:szCs w:val="21"/>
        </w:rPr>
      </w:pPr>
      <w:bookmarkStart w:id="25" w:name="_Toc136943935"/>
      <w:r w:rsidRPr="00D74D93">
        <w:rPr>
          <w:sz w:val="21"/>
          <w:szCs w:val="21"/>
        </w:rPr>
        <w:t>DA ABERTURA DA SESSÃO, CLASSIFICAÇÃ</w:t>
      </w:r>
      <w:r w:rsidR="00506A87" w:rsidRPr="00D74D93">
        <w:rPr>
          <w:sz w:val="21"/>
          <w:szCs w:val="21"/>
        </w:rPr>
        <w:t xml:space="preserve">O DAS PROPOSTAS E FORMULAÇÃO DE </w:t>
      </w:r>
      <w:proofErr w:type="gramStart"/>
      <w:r w:rsidRPr="00D74D93">
        <w:rPr>
          <w:sz w:val="21"/>
          <w:szCs w:val="21"/>
        </w:rPr>
        <w:t>LANCES</w:t>
      </w:r>
      <w:bookmarkEnd w:id="25"/>
      <w:proofErr w:type="gramEnd"/>
    </w:p>
    <w:p w:rsidR="0034378C" w:rsidRPr="00D74D93" w:rsidRDefault="0034378C" w:rsidP="0034378C">
      <w:pPr>
        <w:pStyle w:val="Nivel2"/>
        <w:tabs>
          <w:tab w:val="left" w:pos="567"/>
        </w:tabs>
        <w:ind w:left="0" w:firstLine="0"/>
        <w:rPr>
          <w:sz w:val="21"/>
          <w:szCs w:val="21"/>
        </w:rPr>
      </w:pPr>
      <w:bookmarkStart w:id="26" w:name="_Hlk114646655"/>
      <w:r w:rsidRPr="00D74D93">
        <w:rPr>
          <w:sz w:val="21"/>
          <w:szCs w:val="21"/>
        </w:rPr>
        <w:t xml:space="preserve">A abertura da presente licitação dar-se-á automaticamente em sessão pública, por meio de sistema eletrônico, na data, horário e </w:t>
      </w:r>
      <w:proofErr w:type="gramStart"/>
      <w:r w:rsidRPr="00D74D93">
        <w:rPr>
          <w:sz w:val="21"/>
          <w:szCs w:val="21"/>
        </w:rPr>
        <w:t>local indicados</w:t>
      </w:r>
      <w:proofErr w:type="gramEnd"/>
      <w:r w:rsidRPr="00D74D93">
        <w:rPr>
          <w:sz w:val="21"/>
          <w:szCs w:val="21"/>
        </w:rPr>
        <w:t xml:space="preserve"> neste Edital.</w:t>
      </w:r>
    </w:p>
    <w:p w:rsidR="0034378C" w:rsidRPr="00D74D93" w:rsidRDefault="0034378C" w:rsidP="0034378C">
      <w:pPr>
        <w:pStyle w:val="Nivel2"/>
        <w:tabs>
          <w:tab w:val="left" w:pos="567"/>
        </w:tabs>
        <w:ind w:left="0" w:firstLine="0"/>
        <w:rPr>
          <w:sz w:val="21"/>
          <w:szCs w:val="21"/>
        </w:rPr>
      </w:pPr>
      <w:r w:rsidRPr="00D74D93">
        <w:rPr>
          <w:sz w:val="21"/>
          <w:szCs w:val="21"/>
        </w:rPr>
        <w:t>Os licitantes poderão retirar ou substituir a proposta ou os documentos de habilitação, quando for o caso, anteriormente inseridos no sistema, até a abertura da sessão pública.</w:t>
      </w:r>
    </w:p>
    <w:p w:rsidR="0034378C" w:rsidRPr="00D74D93" w:rsidRDefault="0034378C" w:rsidP="0034378C">
      <w:pPr>
        <w:pStyle w:val="Nivel2"/>
        <w:tabs>
          <w:tab w:val="left" w:pos="567"/>
        </w:tabs>
        <w:ind w:left="0" w:firstLine="0"/>
        <w:rPr>
          <w:sz w:val="21"/>
          <w:szCs w:val="21"/>
        </w:rPr>
      </w:pPr>
      <w:r w:rsidRPr="00D74D93">
        <w:rPr>
          <w:sz w:val="21"/>
          <w:szCs w:val="21"/>
        </w:rPr>
        <w:t>O sistema disponibilizará campo próprio para troca de mensagens entre o Pregoeiro e os licitantes.</w:t>
      </w:r>
    </w:p>
    <w:p w:rsidR="0034378C" w:rsidRPr="00D74D93" w:rsidRDefault="0034378C" w:rsidP="0034378C">
      <w:pPr>
        <w:pStyle w:val="Nivel2"/>
        <w:tabs>
          <w:tab w:val="left" w:pos="567"/>
        </w:tabs>
        <w:ind w:left="0" w:firstLine="0"/>
        <w:rPr>
          <w:sz w:val="21"/>
          <w:szCs w:val="21"/>
        </w:rPr>
      </w:pPr>
      <w:r w:rsidRPr="00D74D93">
        <w:rPr>
          <w:sz w:val="21"/>
          <w:szCs w:val="21"/>
        </w:rPr>
        <w:t xml:space="preserve">Iniciada a etapa competitiva, os licitantes deverão encaminhar lances exclusivamente por meio de sistema eletrônico, sendo imediatamente informados do seu recebimento e do valor consignado no registro. </w:t>
      </w:r>
    </w:p>
    <w:p w:rsidR="0034378C" w:rsidRPr="00D74D93" w:rsidRDefault="0034378C" w:rsidP="0034378C">
      <w:pPr>
        <w:pStyle w:val="Nivel2"/>
        <w:ind w:left="0" w:firstLine="0"/>
        <w:rPr>
          <w:color w:val="FF0000"/>
          <w:sz w:val="21"/>
          <w:szCs w:val="21"/>
        </w:rPr>
      </w:pPr>
      <w:r w:rsidRPr="00D74D93">
        <w:rPr>
          <w:sz w:val="21"/>
          <w:szCs w:val="21"/>
        </w:rPr>
        <w:t xml:space="preserve">O lance deverá ser ofertado pelo valor unitário do item </w:t>
      </w:r>
      <w:r w:rsidRPr="00D74D93">
        <w:rPr>
          <w:rFonts w:eastAsia="Times New Roman"/>
          <w:color w:val="auto"/>
          <w:sz w:val="21"/>
          <w:szCs w:val="21"/>
        </w:rPr>
        <w:t xml:space="preserve">em algarismo com </w:t>
      </w:r>
      <w:proofErr w:type="gramStart"/>
      <w:r w:rsidRPr="00D74D93">
        <w:rPr>
          <w:rFonts w:eastAsia="Times New Roman"/>
          <w:color w:val="auto"/>
          <w:sz w:val="21"/>
          <w:szCs w:val="21"/>
        </w:rPr>
        <w:t>2</w:t>
      </w:r>
      <w:proofErr w:type="gramEnd"/>
      <w:r w:rsidRPr="00D74D93">
        <w:rPr>
          <w:rFonts w:eastAsia="Times New Roman"/>
          <w:color w:val="auto"/>
          <w:sz w:val="21"/>
          <w:szCs w:val="21"/>
        </w:rPr>
        <w:t xml:space="preserve"> (duas) casas decimais</w:t>
      </w:r>
    </w:p>
    <w:p w:rsidR="0034378C" w:rsidRPr="00D74D93" w:rsidRDefault="0034378C" w:rsidP="0034378C">
      <w:pPr>
        <w:pStyle w:val="Nivel2"/>
        <w:ind w:left="0" w:firstLine="0"/>
        <w:rPr>
          <w:sz w:val="21"/>
          <w:szCs w:val="21"/>
        </w:rPr>
      </w:pPr>
      <w:r w:rsidRPr="00D74D93">
        <w:rPr>
          <w:sz w:val="21"/>
          <w:szCs w:val="21"/>
        </w:rPr>
        <w:t>Os licitantes poderão oferecer lances sucessivos, observando o horário fixado para abertura da sessão e as regras estabelecidas no Edital.</w:t>
      </w:r>
    </w:p>
    <w:p w:rsidR="0034378C" w:rsidRPr="00D74D93" w:rsidRDefault="0034378C" w:rsidP="0034378C">
      <w:pPr>
        <w:pStyle w:val="Nivel2"/>
        <w:ind w:left="0" w:firstLine="0"/>
        <w:rPr>
          <w:color w:val="auto"/>
          <w:sz w:val="21"/>
          <w:szCs w:val="21"/>
        </w:rPr>
      </w:pPr>
      <w:r w:rsidRPr="00D74D93">
        <w:rPr>
          <w:color w:val="auto"/>
          <w:sz w:val="21"/>
          <w:szCs w:val="21"/>
        </w:rPr>
        <w:t xml:space="preserve">O licitante somente poderá oferecer lance </w:t>
      </w:r>
      <w:r w:rsidRPr="00D74D93">
        <w:rPr>
          <w:iCs/>
          <w:color w:val="auto"/>
          <w:sz w:val="21"/>
          <w:szCs w:val="21"/>
        </w:rPr>
        <w:t xml:space="preserve">de valor inferior </w:t>
      </w:r>
      <w:r w:rsidRPr="00D74D93">
        <w:rPr>
          <w:color w:val="auto"/>
          <w:sz w:val="21"/>
          <w:szCs w:val="21"/>
        </w:rPr>
        <w:t xml:space="preserve">ao último por ele ofertado e registrado pelo sistema. </w:t>
      </w:r>
    </w:p>
    <w:p w:rsidR="0034378C" w:rsidRPr="00D74D93" w:rsidRDefault="0034378C" w:rsidP="0034378C">
      <w:pPr>
        <w:pStyle w:val="Nivel2"/>
        <w:ind w:left="0" w:firstLine="0"/>
        <w:rPr>
          <w:color w:val="auto"/>
          <w:sz w:val="21"/>
          <w:szCs w:val="21"/>
        </w:rPr>
      </w:pPr>
      <w:r w:rsidRPr="00D74D93">
        <w:rPr>
          <w:color w:val="auto"/>
          <w:sz w:val="21"/>
          <w:szCs w:val="21"/>
        </w:rPr>
        <w:t xml:space="preserve">O intervalo mínimo de diferença de valores ou percentuais entre os lances, que incidirá tanto em relação aos lances intermediários quanto em relação à proposta que cobrir a melhor oferta deverá ser </w:t>
      </w:r>
      <w:r w:rsidRPr="00D74D93">
        <w:rPr>
          <w:iCs/>
          <w:color w:val="auto"/>
          <w:sz w:val="21"/>
          <w:szCs w:val="21"/>
        </w:rPr>
        <w:t>de R$</w:t>
      </w:r>
      <w:r w:rsidR="00EA565C" w:rsidRPr="00D74D93">
        <w:rPr>
          <w:iCs/>
          <w:color w:val="auto"/>
          <w:sz w:val="21"/>
          <w:szCs w:val="21"/>
        </w:rPr>
        <w:t xml:space="preserve"> 0,01 </w:t>
      </w:r>
      <w:r w:rsidRPr="00D74D93">
        <w:rPr>
          <w:iCs/>
          <w:color w:val="auto"/>
          <w:sz w:val="21"/>
          <w:szCs w:val="21"/>
        </w:rPr>
        <w:t>(</w:t>
      </w:r>
      <w:r w:rsidR="00EA565C" w:rsidRPr="00D74D93">
        <w:rPr>
          <w:iCs/>
          <w:color w:val="auto"/>
          <w:sz w:val="21"/>
          <w:szCs w:val="21"/>
        </w:rPr>
        <w:t>um centavo de real</w:t>
      </w:r>
      <w:r w:rsidRPr="00D74D93">
        <w:rPr>
          <w:iCs/>
          <w:color w:val="auto"/>
          <w:sz w:val="21"/>
          <w:szCs w:val="21"/>
        </w:rPr>
        <w:t>).</w:t>
      </w:r>
    </w:p>
    <w:p w:rsidR="0034378C" w:rsidRPr="00D74D93" w:rsidRDefault="0034378C" w:rsidP="0034378C">
      <w:pPr>
        <w:pStyle w:val="Nivel2"/>
        <w:ind w:left="0" w:firstLine="0"/>
        <w:rPr>
          <w:sz w:val="21"/>
          <w:szCs w:val="21"/>
        </w:rPr>
      </w:pPr>
      <w:r w:rsidRPr="00D74D93">
        <w:rPr>
          <w:sz w:val="21"/>
          <w:szCs w:val="21"/>
        </w:rPr>
        <w:lastRenderedPageBreak/>
        <w:t xml:space="preserve">O licitante </w:t>
      </w:r>
      <w:proofErr w:type="gramStart"/>
      <w:r w:rsidRPr="00D74D93">
        <w:rPr>
          <w:sz w:val="21"/>
          <w:szCs w:val="21"/>
        </w:rPr>
        <w:t>poderá,</w:t>
      </w:r>
      <w:proofErr w:type="gramEnd"/>
      <w:r w:rsidRPr="00D74D93">
        <w:rPr>
          <w:sz w:val="21"/>
          <w:szCs w:val="21"/>
        </w:rPr>
        <w:t xml:space="preserve"> uma única vez, excluir seu último lance ofertado, no intervalo de quinze segundos após o registro no sistema, na hipótese de lance inconsistente ou inexequível.</w:t>
      </w:r>
    </w:p>
    <w:p w:rsidR="0034378C" w:rsidRPr="00D74D93" w:rsidRDefault="0034378C" w:rsidP="0034378C">
      <w:pPr>
        <w:pStyle w:val="Nivel2"/>
        <w:ind w:left="0" w:firstLine="0"/>
        <w:rPr>
          <w:sz w:val="21"/>
          <w:szCs w:val="21"/>
        </w:rPr>
      </w:pPr>
      <w:r w:rsidRPr="00D74D93">
        <w:rPr>
          <w:sz w:val="21"/>
          <w:szCs w:val="21"/>
        </w:rPr>
        <w:t>O procedimento seguirá o modo de disputa:</w:t>
      </w:r>
    </w:p>
    <w:p w:rsidR="0034378C" w:rsidRPr="00D74D93" w:rsidRDefault="0034378C" w:rsidP="0034378C">
      <w:pPr>
        <w:pStyle w:val="Nivel2"/>
        <w:tabs>
          <w:tab w:val="left" w:pos="709"/>
        </w:tabs>
        <w:ind w:left="0" w:firstLine="0"/>
        <w:rPr>
          <w:sz w:val="21"/>
          <w:szCs w:val="21"/>
        </w:rPr>
      </w:pPr>
      <w:bookmarkStart w:id="27" w:name="_Hlk113697759"/>
      <w:r w:rsidRPr="00D74D93">
        <w:rPr>
          <w:sz w:val="21"/>
          <w:szCs w:val="21"/>
        </w:rPr>
        <w:t>“</w:t>
      </w:r>
      <w:r w:rsidRPr="00D74D93">
        <w:rPr>
          <w:b/>
          <w:sz w:val="21"/>
          <w:szCs w:val="21"/>
          <w:u w:val="single"/>
        </w:rPr>
        <w:t>ABERTO</w:t>
      </w:r>
      <w:r w:rsidRPr="00D74D93">
        <w:rPr>
          <w:sz w:val="21"/>
          <w:szCs w:val="21"/>
        </w:rPr>
        <w:t>”, sendo que neste modo de disputa os licitantes apresentarão lances públicos e sucessivos, com prorrogações.</w:t>
      </w:r>
    </w:p>
    <w:p w:rsidR="0034378C" w:rsidRPr="00D74D93" w:rsidRDefault="0034378C" w:rsidP="003B0E33">
      <w:pPr>
        <w:pStyle w:val="Nivel3"/>
        <w:tabs>
          <w:tab w:val="left" w:pos="709"/>
        </w:tabs>
        <w:ind w:left="0" w:firstLine="0"/>
        <w:rPr>
          <w:sz w:val="21"/>
          <w:szCs w:val="21"/>
        </w:rPr>
      </w:pPr>
      <w:bookmarkStart w:id="28" w:name="_Hlk113697816"/>
      <w:bookmarkEnd w:id="27"/>
      <w:r w:rsidRPr="00D74D93">
        <w:rPr>
          <w:sz w:val="21"/>
          <w:szCs w:val="21"/>
        </w:rPr>
        <w:t>A etapa de lances da sessão pública terá duração de dez minutos e, após isso, será prorrogada automaticamente pelo sistema quando houver lance ofertado nos últimos dois minutos do período de duração da sessão pública.</w:t>
      </w:r>
    </w:p>
    <w:p w:rsidR="0034378C" w:rsidRPr="00D74D93" w:rsidRDefault="0034378C" w:rsidP="003B0E33">
      <w:pPr>
        <w:pStyle w:val="Nivel3"/>
        <w:tabs>
          <w:tab w:val="left" w:pos="709"/>
        </w:tabs>
        <w:ind w:left="0" w:firstLine="0"/>
        <w:rPr>
          <w:sz w:val="21"/>
          <w:szCs w:val="21"/>
        </w:rPr>
      </w:pPr>
      <w:r w:rsidRPr="00D74D93">
        <w:rPr>
          <w:sz w:val="21"/>
          <w:szCs w:val="21"/>
        </w:rPr>
        <w:t>A prorrogação automática da etapa de lances, de que trata o subitem anterior, será de dois minutos e ocorrerá sucessivamente sempre que houver lances enviados nesse período de prorrogação, inclusive no caso de lances intermediários.</w:t>
      </w:r>
    </w:p>
    <w:p w:rsidR="0034378C" w:rsidRPr="00D74D93" w:rsidRDefault="0034378C" w:rsidP="003B0E33">
      <w:pPr>
        <w:pStyle w:val="Nivel3"/>
        <w:tabs>
          <w:tab w:val="left" w:pos="709"/>
        </w:tabs>
        <w:ind w:left="0" w:firstLine="0"/>
        <w:rPr>
          <w:sz w:val="21"/>
          <w:szCs w:val="21"/>
        </w:rPr>
      </w:pPr>
      <w:r w:rsidRPr="00D74D93">
        <w:rPr>
          <w:sz w:val="21"/>
          <w:szCs w:val="21"/>
        </w:rPr>
        <w:t>Não havendo novos lances na forma estabelecida nos itens anteriores, a sessão pública encerrar-se-á automaticamente, e o sistema ordenará e divulgará os lances conforme a ordem final de classificação.</w:t>
      </w:r>
    </w:p>
    <w:p w:rsidR="0034378C" w:rsidRPr="00D74D93" w:rsidRDefault="0034378C" w:rsidP="003B0E33">
      <w:pPr>
        <w:pStyle w:val="Nivel3"/>
        <w:tabs>
          <w:tab w:val="left" w:pos="709"/>
        </w:tabs>
        <w:ind w:left="0" w:firstLine="0"/>
        <w:rPr>
          <w:sz w:val="21"/>
          <w:szCs w:val="21"/>
        </w:rPr>
      </w:pPr>
      <w:r w:rsidRPr="00D74D93">
        <w:rPr>
          <w:sz w:val="21"/>
          <w:szCs w:val="2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4378C" w:rsidRPr="00D74D93" w:rsidRDefault="0034378C" w:rsidP="003B0E33">
      <w:pPr>
        <w:pStyle w:val="Nivel3"/>
        <w:tabs>
          <w:tab w:val="left" w:pos="709"/>
        </w:tabs>
        <w:ind w:left="0" w:firstLine="0"/>
        <w:rPr>
          <w:sz w:val="21"/>
          <w:szCs w:val="21"/>
        </w:rPr>
      </w:pPr>
      <w:r w:rsidRPr="00D74D93">
        <w:rPr>
          <w:sz w:val="21"/>
          <w:szCs w:val="21"/>
        </w:rPr>
        <w:t>Após o reinício previsto no item supra, os licitantes serão convocados para apresentar lances intermediários.</w:t>
      </w:r>
      <w:bookmarkStart w:id="29" w:name="_Hlk113631522"/>
      <w:bookmarkEnd w:id="28"/>
    </w:p>
    <w:bookmarkEnd w:id="29"/>
    <w:p w:rsidR="0034378C" w:rsidRPr="00D74D93" w:rsidRDefault="0034378C" w:rsidP="0034378C">
      <w:pPr>
        <w:pStyle w:val="Nivel2"/>
        <w:ind w:left="0" w:firstLine="0"/>
        <w:rPr>
          <w:sz w:val="21"/>
          <w:szCs w:val="21"/>
        </w:rPr>
      </w:pPr>
      <w:r w:rsidRPr="00D74D93">
        <w:rPr>
          <w:sz w:val="21"/>
          <w:szCs w:val="21"/>
        </w:rPr>
        <w:t>Após o término dos prazos estabelecidos nos subitens anteriores, o sistema ordenará e divulgará os lances segundo a ordem crescente de valores.</w:t>
      </w:r>
    </w:p>
    <w:p w:rsidR="0034378C" w:rsidRPr="00D74D93" w:rsidRDefault="0034378C" w:rsidP="0034378C">
      <w:pPr>
        <w:pStyle w:val="Nivel2"/>
        <w:ind w:left="0" w:firstLine="0"/>
        <w:rPr>
          <w:sz w:val="21"/>
          <w:szCs w:val="21"/>
        </w:rPr>
      </w:pPr>
      <w:r w:rsidRPr="00D74D93">
        <w:rPr>
          <w:sz w:val="21"/>
          <w:szCs w:val="21"/>
        </w:rPr>
        <w:t xml:space="preserve">Não serão aceitos dois ou mais lances de mesmo valor, prevalecendo aquele que for recebido e registrado em primeiro lugar. </w:t>
      </w:r>
    </w:p>
    <w:p w:rsidR="0034378C" w:rsidRPr="00D74D93" w:rsidRDefault="0034378C" w:rsidP="0034378C">
      <w:pPr>
        <w:pStyle w:val="Nivel2"/>
        <w:ind w:left="0" w:firstLine="0"/>
        <w:rPr>
          <w:sz w:val="21"/>
          <w:szCs w:val="21"/>
        </w:rPr>
      </w:pPr>
      <w:r w:rsidRPr="00D74D93">
        <w:rPr>
          <w:sz w:val="21"/>
          <w:szCs w:val="21"/>
        </w:rPr>
        <w:t xml:space="preserve">Durante o transcurso da sessão pública, os licitantes serão informados, em tempo real, do valor do menor lance registrado, vedada a identificação do licitante. </w:t>
      </w:r>
    </w:p>
    <w:p w:rsidR="0034378C" w:rsidRPr="00D74D93" w:rsidRDefault="0034378C" w:rsidP="0034378C">
      <w:pPr>
        <w:pStyle w:val="Nivel2"/>
        <w:ind w:left="0" w:firstLine="0"/>
        <w:rPr>
          <w:sz w:val="21"/>
          <w:szCs w:val="21"/>
        </w:rPr>
      </w:pPr>
      <w:r w:rsidRPr="00D74D93">
        <w:rPr>
          <w:sz w:val="21"/>
          <w:szCs w:val="21"/>
        </w:rPr>
        <w:t xml:space="preserve">No caso de desconexão com o Pregoeiro, no decorrer da etapa competitiva do Pregão, o sistema eletrônico poderá permanecer acessível aos licitantes para a recepção dos lances. </w:t>
      </w:r>
    </w:p>
    <w:p w:rsidR="0034378C" w:rsidRPr="00D74D93" w:rsidRDefault="0034378C" w:rsidP="0034378C">
      <w:pPr>
        <w:pStyle w:val="Nivel2"/>
        <w:ind w:left="0" w:firstLine="0"/>
        <w:rPr>
          <w:sz w:val="21"/>
          <w:szCs w:val="21"/>
        </w:rPr>
      </w:pPr>
      <w:r w:rsidRPr="00D74D93">
        <w:rPr>
          <w:sz w:val="21"/>
          <w:szCs w:val="21"/>
        </w:rPr>
        <w:t xml:space="preserve">Quando a desconexão do sistema eletrônico para o pregoeiro persistir por tempo superior a dez minutos, a sessão pública será suspensa e reiniciada somente </w:t>
      </w:r>
      <w:proofErr w:type="gramStart"/>
      <w:r w:rsidRPr="00D74D93">
        <w:rPr>
          <w:sz w:val="21"/>
          <w:szCs w:val="21"/>
        </w:rPr>
        <w:t>após</w:t>
      </w:r>
      <w:proofErr w:type="gramEnd"/>
      <w:r w:rsidRPr="00D74D93">
        <w:rPr>
          <w:sz w:val="21"/>
          <w:szCs w:val="21"/>
        </w:rPr>
        <w:t xml:space="preserve"> decorridas vinte e quatro horas da comunicação do fato pelo Pregoeiro aos participantes, no sítio eletrônico utilizado para divulgação.</w:t>
      </w:r>
    </w:p>
    <w:p w:rsidR="0034378C" w:rsidRPr="00D74D93" w:rsidRDefault="0034378C" w:rsidP="0034378C">
      <w:pPr>
        <w:pStyle w:val="Nivel2"/>
        <w:ind w:left="0" w:firstLine="0"/>
        <w:rPr>
          <w:sz w:val="21"/>
          <w:szCs w:val="21"/>
        </w:rPr>
      </w:pPr>
      <w:r w:rsidRPr="00D74D93">
        <w:rPr>
          <w:sz w:val="21"/>
          <w:szCs w:val="21"/>
        </w:rPr>
        <w:t>Caso o licitante não apresente lances, concorrerá com o valor de sua proposta.</w:t>
      </w:r>
    </w:p>
    <w:p w:rsidR="0034378C" w:rsidRPr="00D74D93" w:rsidRDefault="0034378C" w:rsidP="0034378C">
      <w:pPr>
        <w:pStyle w:val="Nivel2"/>
        <w:ind w:left="0" w:firstLine="0"/>
        <w:rPr>
          <w:color w:val="auto"/>
          <w:sz w:val="21"/>
          <w:szCs w:val="21"/>
        </w:rPr>
      </w:pPr>
      <w:r w:rsidRPr="00D74D93">
        <w:rPr>
          <w:sz w:val="21"/>
          <w:szCs w:val="21"/>
        </w:rPr>
        <w:t>Em relação a itens não exclusivos para participação de microempresas e empresas de pequeno porte, uma vez encerrada a etapa de lances</w:t>
      </w:r>
      <w:r w:rsidRPr="00D74D93">
        <w:rPr>
          <w:rFonts w:eastAsia="Zurich BT"/>
          <w:sz w:val="21"/>
          <w:szCs w:val="21"/>
        </w:rPr>
        <w:t xml:space="preserve">, será efetivada a verificação automática, junto à Receita Federal, do porte da </w:t>
      </w:r>
      <w:r w:rsidRPr="00D74D93">
        <w:rPr>
          <w:rFonts w:eastAsia="Zurich BT"/>
          <w:color w:val="auto"/>
          <w:sz w:val="21"/>
          <w:szCs w:val="21"/>
        </w:rPr>
        <w:t xml:space="preserve">entidade empresarial. O sistema identificará em coluna própria </w:t>
      </w:r>
      <w:proofErr w:type="gramStart"/>
      <w:r w:rsidRPr="00D74D93">
        <w:rPr>
          <w:rFonts w:eastAsia="Zurich BT"/>
          <w:color w:val="auto"/>
          <w:sz w:val="21"/>
          <w:szCs w:val="21"/>
        </w:rPr>
        <w:t>as</w:t>
      </w:r>
      <w:proofErr w:type="gramEnd"/>
      <w:r w:rsidRPr="00D74D93">
        <w:rPr>
          <w:rFonts w:eastAsia="Zurich BT"/>
          <w:color w:val="auto"/>
          <w:sz w:val="21"/>
          <w:szCs w:val="21"/>
        </w:rPr>
        <w:t xml:space="preserve"> microempresas e empresas de pequeno porte </w:t>
      </w:r>
      <w:r w:rsidRPr="00D74D93">
        <w:rPr>
          <w:color w:val="auto"/>
          <w:sz w:val="21"/>
          <w:szCs w:val="21"/>
        </w:rPr>
        <w:t>participantes</w:t>
      </w:r>
      <w:r w:rsidRPr="00D74D93">
        <w:rPr>
          <w:rFonts w:eastAsia="Zurich BT"/>
          <w:color w:val="auto"/>
          <w:sz w:val="21"/>
          <w:szCs w:val="21"/>
        </w:rPr>
        <w:t xml:space="preserve">, procedendo à comparação com os valores da primeira colocada, se esta for empresa de maior porte, assim como das demais classificadas, para o fim de aplicar-se o disposto nos </w:t>
      </w:r>
      <w:hyperlink r:id="rId20" w:anchor="art44">
        <w:r w:rsidRPr="00D74D93">
          <w:rPr>
            <w:rStyle w:val="Hyperlink"/>
            <w:rFonts w:eastAsia="Zurich BT"/>
            <w:color w:val="auto"/>
            <w:sz w:val="21"/>
            <w:szCs w:val="21"/>
          </w:rPr>
          <w:t>arts. 44 e 45 da Lei Complementar nº 123, de 2006</w:t>
        </w:r>
      </w:hyperlink>
      <w:r w:rsidRPr="00D74D93">
        <w:rPr>
          <w:rFonts w:eastAsia="Zurich BT"/>
          <w:color w:val="auto"/>
          <w:sz w:val="21"/>
          <w:szCs w:val="21"/>
        </w:rPr>
        <w:t xml:space="preserve">, </w:t>
      </w:r>
      <w:proofErr w:type="gramStart"/>
      <w:r w:rsidRPr="00D74D93">
        <w:rPr>
          <w:rFonts w:eastAsia="Zurich BT"/>
          <w:color w:val="auto"/>
          <w:sz w:val="21"/>
          <w:szCs w:val="21"/>
        </w:rPr>
        <w:t>regulamentada</w:t>
      </w:r>
      <w:proofErr w:type="gramEnd"/>
      <w:r w:rsidRPr="00D74D93">
        <w:rPr>
          <w:rFonts w:eastAsia="Zurich BT"/>
          <w:color w:val="auto"/>
          <w:sz w:val="21"/>
          <w:szCs w:val="21"/>
        </w:rPr>
        <w:t xml:space="preserve"> pelo </w:t>
      </w:r>
      <w:hyperlink r:id="rId21">
        <w:r w:rsidRPr="00D74D93">
          <w:rPr>
            <w:rStyle w:val="Hyperlink"/>
            <w:rFonts w:eastAsia="Zurich BT"/>
            <w:color w:val="auto"/>
            <w:sz w:val="21"/>
            <w:szCs w:val="21"/>
          </w:rPr>
          <w:t>Decreto nº 8.538, de 2015</w:t>
        </w:r>
      </w:hyperlink>
      <w:r w:rsidRPr="00D74D93">
        <w:rPr>
          <w:rFonts w:eastAsia="Zurich BT"/>
          <w:color w:val="auto"/>
          <w:sz w:val="21"/>
          <w:szCs w:val="21"/>
        </w:rPr>
        <w:t>.</w:t>
      </w:r>
    </w:p>
    <w:p w:rsidR="0034378C" w:rsidRPr="00D74D93" w:rsidRDefault="0034378C" w:rsidP="00971CAB">
      <w:pPr>
        <w:pStyle w:val="Nivel3"/>
        <w:tabs>
          <w:tab w:val="left" w:pos="709"/>
        </w:tabs>
        <w:ind w:left="0" w:firstLine="0"/>
        <w:rPr>
          <w:sz w:val="21"/>
          <w:szCs w:val="21"/>
        </w:rPr>
      </w:pPr>
      <w:r w:rsidRPr="00D74D93">
        <w:rPr>
          <w:color w:val="auto"/>
          <w:sz w:val="21"/>
          <w:szCs w:val="21"/>
        </w:rPr>
        <w:t xml:space="preserve">Nessas condições, as propostas de </w:t>
      </w:r>
      <w:r w:rsidRPr="00D74D93">
        <w:rPr>
          <w:rFonts w:eastAsia="Zurich BT"/>
          <w:color w:val="auto"/>
          <w:sz w:val="21"/>
          <w:szCs w:val="21"/>
        </w:rPr>
        <w:t xml:space="preserve">microempresas e empresas de pequeno porte </w:t>
      </w:r>
      <w:r w:rsidRPr="00D74D93">
        <w:rPr>
          <w:color w:val="auto"/>
          <w:sz w:val="21"/>
          <w:szCs w:val="21"/>
        </w:rPr>
        <w:t>que se encontrarem na faixa de até 5% (cinco por cento) acima da</w:t>
      </w:r>
      <w:r w:rsidRPr="00D74D93">
        <w:rPr>
          <w:sz w:val="21"/>
          <w:szCs w:val="21"/>
        </w:rPr>
        <w:t xml:space="preserve"> melhor proposta</w:t>
      </w:r>
      <w:proofErr w:type="gramStart"/>
      <w:r w:rsidRPr="00D74D93">
        <w:rPr>
          <w:sz w:val="21"/>
          <w:szCs w:val="21"/>
        </w:rPr>
        <w:t xml:space="preserve"> ou melhor</w:t>
      </w:r>
      <w:proofErr w:type="gramEnd"/>
      <w:r w:rsidRPr="00D74D93">
        <w:rPr>
          <w:sz w:val="21"/>
          <w:szCs w:val="21"/>
        </w:rPr>
        <w:t xml:space="preserve"> lance serão consideradas empatadas com a primeira colocada.</w:t>
      </w:r>
    </w:p>
    <w:p w:rsidR="0034378C" w:rsidRPr="00D74D93" w:rsidRDefault="0034378C" w:rsidP="00971CAB">
      <w:pPr>
        <w:pStyle w:val="Nivel3"/>
        <w:tabs>
          <w:tab w:val="left" w:pos="709"/>
        </w:tabs>
        <w:ind w:left="0" w:firstLine="0"/>
        <w:rPr>
          <w:sz w:val="21"/>
          <w:szCs w:val="21"/>
        </w:rPr>
      </w:pPr>
      <w:r w:rsidRPr="00D74D93">
        <w:rPr>
          <w:sz w:val="21"/>
          <w:szCs w:val="21"/>
        </w:rPr>
        <w:lastRenderedPageBreak/>
        <w:t xml:space="preserve">A melhor classificada nos termos do subitem anterior terá o direito de encaminhar uma última oferta para desempate, obrigatoriamente em valor inferior ao da primeira colocada, no prazo de </w:t>
      </w:r>
      <w:proofErr w:type="gramStart"/>
      <w:r w:rsidRPr="00D74D93">
        <w:rPr>
          <w:sz w:val="21"/>
          <w:szCs w:val="21"/>
        </w:rPr>
        <w:t>5</w:t>
      </w:r>
      <w:proofErr w:type="gramEnd"/>
      <w:r w:rsidRPr="00D74D93">
        <w:rPr>
          <w:sz w:val="21"/>
          <w:szCs w:val="21"/>
        </w:rPr>
        <w:t xml:space="preserve"> (cinco) minutos controlados pelo sistema, contados após a comunicação automática para tanto.</w:t>
      </w:r>
    </w:p>
    <w:p w:rsidR="0034378C" w:rsidRPr="00D74D93" w:rsidRDefault="0034378C" w:rsidP="00971CAB">
      <w:pPr>
        <w:pStyle w:val="Nivel3"/>
        <w:tabs>
          <w:tab w:val="left" w:pos="709"/>
        </w:tabs>
        <w:ind w:left="0" w:firstLine="0"/>
        <w:rPr>
          <w:sz w:val="21"/>
          <w:szCs w:val="21"/>
        </w:rPr>
      </w:pPr>
      <w:r w:rsidRPr="00D74D93">
        <w:rPr>
          <w:sz w:val="21"/>
          <w:szCs w:val="21"/>
        </w:rPr>
        <w:t xml:space="preserve">Caso a </w:t>
      </w:r>
      <w:r w:rsidRPr="00D74D93">
        <w:rPr>
          <w:rFonts w:eastAsia="Zurich BT"/>
          <w:sz w:val="21"/>
          <w:szCs w:val="21"/>
        </w:rPr>
        <w:t>microempresa ou a empresa de pequeno porte</w:t>
      </w:r>
      <w:r w:rsidRPr="00D74D93">
        <w:rPr>
          <w:sz w:val="21"/>
          <w:szCs w:val="21"/>
        </w:rPr>
        <w:t xml:space="preserve"> melhor classificada desista ou não se manifeste no prazo estabelecido, serão convocadas as demais licitantes </w:t>
      </w:r>
      <w:r w:rsidRPr="00D74D93">
        <w:rPr>
          <w:rFonts w:eastAsia="Zurich BT"/>
          <w:sz w:val="21"/>
          <w:szCs w:val="21"/>
        </w:rPr>
        <w:t>microempresa e empresa de pequeno porte</w:t>
      </w:r>
      <w:r w:rsidRPr="00D74D93">
        <w:rPr>
          <w:sz w:val="21"/>
          <w:szCs w:val="21"/>
        </w:rPr>
        <w:t xml:space="preserve"> que se encontrem naquele intervalo de 5% (cinco por cento), na ordem de classificação, para o exercício do mesmo direito, no prazo estabelecido no subitem anterior.</w:t>
      </w:r>
    </w:p>
    <w:p w:rsidR="0034378C" w:rsidRPr="00D74D93" w:rsidRDefault="0034378C" w:rsidP="00971CAB">
      <w:pPr>
        <w:pStyle w:val="Nivel3"/>
        <w:tabs>
          <w:tab w:val="left" w:pos="709"/>
        </w:tabs>
        <w:ind w:left="0" w:firstLine="0"/>
        <w:rPr>
          <w:color w:val="auto"/>
          <w:sz w:val="21"/>
          <w:szCs w:val="21"/>
        </w:rPr>
      </w:pPr>
      <w:r w:rsidRPr="00D74D93">
        <w:rPr>
          <w:sz w:val="21"/>
          <w:szCs w:val="2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4378C" w:rsidRPr="00D74D93" w:rsidRDefault="0034378C" w:rsidP="0034378C">
      <w:pPr>
        <w:pStyle w:val="Nivel2"/>
        <w:ind w:left="0" w:firstLine="0"/>
        <w:rPr>
          <w:rFonts w:eastAsia="Times New Roman"/>
          <w:color w:val="auto"/>
          <w:sz w:val="21"/>
          <w:szCs w:val="21"/>
        </w:rPr>
      </w:pPr>
      <w:r w:rsidRPr="00D74D93">
        <w:rPr>
          <w:color w:val="auto"/>
          <w:sz w:val="21"/>
          <w:szCs w:val="21"/>
        </w:rPr>
        <w:t>Só poderá haver empate entre propostas iguais (não seguidas de lances)</w:t>
      </w:r>
      <w:r w:rsidR="00EE4596" w:rsidRPr="00D74D93">
        <w:rPr>
          <w:color w:val="auto"/>
          <w:sz w:val="21"/>
          <w:szCs w:val="21"/>
        </w:rPr>
        <w:t>.</w:t>
      </w:r>
    </w:p>
    <w:p w:rsidR="0034378C" w:rsidRPr="00D74D93" w:rsidRDefault="0034378C" w:rsidP="003B0E33">
      <w:pPr>
        <w:pStyle w:val="Nivel3"/>
        <w:tabs>
          <w:tab w:val="left" w:pos="709"/>
        </w:tabs>
        <w:ind w:left="0" w:firstLine="0"/>
        <w:rPr>
          <w:color w:val="auto"/>
          <w:sz w:val="21"/>
          <w:szCs w:val="21"/>
        </w:rPr>
      </w:pPr>
      <w:r w:rsidRPr="00D74D93">
        <w:rPr>
          <w:color w:val="auto"/>
          <w:sz w:val="21"/>
          <w:szCs w:val="21"/>
        </w:rPr>
        <w:t xml:space="preserve">Havendo eventual empate entre propostas ou lances, o critério de desempate será aquele previsto no </w:t>
      </w:r>
      <w:hyperlink r:id="rId22" w:anchor="art60" w:history="1">
        <w:r w:rsidRPr="00D74D93">
          <w:rPr>
            <w:rStyle w:val="Hyperlink"/>
            <w:rFonts w:eastAsia="Arial"/>
            <w:color w:val="auto"/>
            <w:sz w:val="21"/>
            <w:szCs w:val="21"/>
          </w:rPr>
          <w:t>art</w:t>
        </w:r>
        <w:r w:rsidRPr="00D74D93">
          <w:rPr>
            <w:rStyle w:val="Hyperlink"/>
            <w:color w:val="auto"/>
            <w:sz w:val="21"/>
            <w:szCs w:val="21"/>
          </w:rPr>
          <w:t>. 60 da Lei nº 14.133, de 2021</w:t>
        </w:r>
      </w:hyperlink>
      <w:r w:rsidRPr="00D74D93">
        <w:rPr>
          <w:color w:val="auto"/>
          <w:sz w:val="21"/>
          <w:szCs w:val="21"/>
        </w:rPr>
        <w:t>, nesta ordem:</w:t>
      </w:r>
    </w:p>
    <w:p w:rsidR="0034378C" w:rsidRPr="00D74D93" w:rsidRDefault="0034378C" w:rsidP="003B0E33">
      <w:pPr>
        <w:pStyle w:val="Nivel4"/>
        <w:tabs>
          <w:tab w:val="left" w:pos="851"/>
        </w:tabs>
        <w:ind w:left="0" w:firstLine="0"/>
        <w:rPr>
          <w:sz w:val="21"/>
          <w:szCs w:val="21"/>
        </w:rPr>
      </w:pPr>
      <w:r w:rsidRPr="00D74D93">
        <w:rPr>
          <w:sz w:val="21"/>
          <w:szCs w:val="21"/>
        </w:rPr>
        <w:t xml:space="preserve"> Disputa final, hipótese em que os licitantes empatados poderão apresentar nova proposta em ato contínuo à classificação;</w:t>
      </w:r>
    </w:p>
    <w:p w:rsidR="0034378C" w:rsidRPr="00D74D93" w:rsidRDefault="0034378C" w:rsidP="003B0E33">
      <w:pPr>
        <w:pStyle w:val="Nivel4"/>
        <w:tabs>
          <w:tab w:val="left" w:pos="851"/>
        </w:tabs>
        <w:ind w:left="0" w:firstLine="0"/>
        <w:rPr>
          <w:sz w:val="21"/>
          <w:szCs w:val="21"/>
        </w:rPr>
      </w:pPr>
      <w:r w:rsidRPr="00D74D93">
        <w:rPr>
          <w:sz w:val="21"/>
          <w:szCs w:val="21"/>
        </w:rPr>
        <w:t>Avaliação do desempenho contratual prévio dos licitantes, para a qual deverão preferencialmente ser utilizados registros cadastrais para efeito de atesto de cumprimento de obrigações previstos nesta Lei;</w:t>
      </w:r>
    </w:p>
    <w:p w:rsidR="0034378C" w:rsidRPr="00D74D93" w:rsidRDefault="0034378C" w:rsidP="003B0E33">
      <w:pPr>
        <w:pStyle w:val="Nivel4"/>
        <w:tabs>
          <w:tab w:val="left" w:pos="851"/>
        </w:tabs>
        <w:ind w:left="0" w:firstLine="0"/>
        <w:rPr>
          <w:sz w:val="21"/>
          <w:szCs w:val="21"/>
        </w:rPr>
      </w:pPr>
      <w:r w:rsidRPr="00D74D93">
        <w:rPr>
          <w:sz w:val="21"/>
          <w:szCs w:val="21"/>
        </w:rPr>
        <w:t>Desenvolvimento pelo licitante de ações de equidade entre homens e mulheres no ambiente de trabalho, conforme regulamento;</w:t>
      </w:r>
    </w:p>
    <w:p w:rsidR="0034378C" w:rsidRPr="00D74D93" w:rsidRDefault="0034378C" w:rsidP="003B0E33">
      <w:pPr>
        <w:pStyle w:val="Nivel4"/>
        <w:tabs>
          <w:tab w:val="left" w:pos="851"/>
        </w:tabs>
        <w:ind w:left="0" w:firstLine="0"/>
        <w:rPr>
          <w:sz w:val="21"/>
          <w:szCs w:val="21"/>
        </w:rPr>
      </w:pPr>
      <w:r w:rsidRPr="00D74D93">
        <w:rPr>
          <w:sz w:val="21"/>
          <w:szCs w:val="21"/>
        </w:rPr>
        <w:t>Desenvolvimento pelo licitante de programa de integridade, conforme orientações dos órgãos de controle.</w:t>
      </w:r>
    </w:p>
    <w:p w:rsidR="0034378C" w:rsidRPr="00D74D93" w:rsidRDefault="0034378C" w:rsidP="003B0E33">
      <w:pPr>
        <w:pStyle w:val="Nivel3"/>
        <w:tabs>
          <w:tab w:val="left" w:pos="709"/>
          <w:tab w:val="left" w:pos="1134"/>
        </w:tabs>
        <w:ind w:left="0" w:firstLine="0"/>
        <w:rPr>
          <w:color w:val="auto"/>
          <w:sz w:val="21"/>
          <w:szCs w:val="21"/>
        </w:rPr>
      </w:pPr>
      <w:r w:rsidRPr="00D74D93">
        <w:rPr>
          <w:color w:val="auto"/>
          <w:sz w:val="21"/>
          <w:szCs w:val="21"/>
        </w:rPr>
        <w:t>Em igualdade de Condições, se não houver desempate, será assegurada preferência, sucessivamente, aos bens e serviços produzidos ou prestados por:</w:t>
      </w:r>
    </w:p>
    <w:p w:rsidR="0034378C" w:rsidRPr="00D74D93" w:rsidRDefault="0034378C" w:rsidP="003B0E33">
      <w:pPr>
        <w:pStyle w:val="Nivel4"/>
        <w:tabs>
          <w:tab w:val="left" w:pos="851"/>
        </w:tabs>
        <w:ind w:left="0" w:firstLine="0"/>
        <w:rPr>
          <w:sz w:val="21"/>
          <w:szCs w:val="21"/>
        </w:rPr>
      </w:pPr>
      <w:bookmarkStart w:id="30" w:name="art60§1i"/>
      <w:bookmarkEnd w:id="30"/>
      <w:r w:rsidRPr="00D74D93">
        <w:rPr>
          <w:sz w:val="21"/>
          <w:szCs w:val="2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4378C" w:rsidRPr="00D74D93" w:rsidRDefault="0034378C" w:rsidP="003B0E33">
      <w:pPr>
        <w:pStyle w:val="Nivel4"/>
        <w:tabs>
          <w:tab w:val="left" w:pos="851"/>
        </w:tabs>
        <w:ind w:left="0" w:firstLine="0"/>
        <w:rPr>
          <w:sz w:val="21"/>
          <w:szCs w:val="21"/>
        </w:rPr>
      </w:pPr>
      <w:bookmarkStart w:id="31" w:name="art60§1ii"/>
      <w:bookmarkEnd w:id="31"/>
      <w:r w:rsidRPr="00D74D93">
        <w:rPr>
          <w:sz w:val="21"/>
          <w:szCs w:val="21"/>
        </w:rPr>
        <w:t>Empresas brasileiras;</w:t>
      </w:r>
    </w:p>
    <w:p w:rsidR="0034378C" w:rsidRPr="00D74D93" w:rsidRDefault="0034378C" w:rsidP="003B0E33">
      <w:pPr>
        <w:pStyle w:val="Nivel4"/>
        <w:tabs>
          <w:tab w:val="left" w:pos="851"/>
        </w:tabs>
        <w:ind w:left="0" w:firstLine="0"/>
        <w:rPr>
          <w:sz w:val="21"/>
          <w:szCs w:val="21"/>
        </w:rPr>
      </w:pPr>
      <w:bookmarkStart w:id="32" w:name="art60§1iii"/>
      <w:bookmarkEnd w:id="32"/>
      <w:r w:rsidRPr="00D74D93">
        <w:rPr>
          <w:sz w:val="21"/>
          <w:szCs w:val="21"/>
        </w:rPr>
        <w:t>Empresas que invistam em pesquisa e no desenvolvimento de tecnologia no País;</w:t>
      </w:r>
    </w:p>
    <w:p w:rsidR="0034378C" w:rsidRPr="00D74D93" w:rsidRDefault="0034378C" w:rsidP="003B0E33">
      <w:pPr>
        <w:pStyle w:val="Nivel4"/>
        <w:tabs>
          <w:tab w:val="left" w:pos="851"/>
          <w:tab w:val="left" w:pos="1134"/>
        </w:tabs>
        <w:ind w:left="0" w:firstLine="0"/>
        <w:rPr>
          <w:sz w:val="21"/>
          <w:szCs w:val="21"/>
        </w:rPr>
      </w:pPr>
      <w:bookmarkStart w:id="33" w:name="art60§1iv"/>
      <w:bookmarkEnd w:id="33"/>
      <w:r w:rsidRPr="00D74D93">
        <w:rPr>
          <w:sz w:val="21"/>
          <w:szCs w:val="21"/>
        </w:rPr>
        <w:t>Empresas que comprovem a prática de mitigação, nos termos da </w:t>
      </w:r>
      <w:hyperlink r:id="rId23" w:anchor=":~:text=LEI%20N%C2%BA%2012.187%2C%20DE%2029%20DE%20DEZEMBRO%20DE%202009.&amp;text=Institui%20a%20Pol%C3%ADtica%20Nacional%20sobre,PNMC%20e%20d%C3%A1%20outras%20provid%C3%AAncias." w:history="1">
        <w:r w:rsidRPr="00D74D93">
          <w:rPr>
            <w:rStyle w:val="Hyperlink"/>
            <w:color w:val="auto"/>
            <w:sz w:val="21"/>
            <w:szCs w:val="21"/>
          </w:rPr>
          <w:t>Lei nº 12.187, de 29 de dezembro de 2009</w:t>
        </w:r>
      </w:hyperlink>
      <w:r w:rsidRPr="00D74D93">
        <w:rPr>
          <w:sz w:val="21"/>
          <w:szCs w:val="21"/>
        </w:rPr>
        <w:t>.</w:t>
      </w:r>
    </w:p>
    <w:p w:rsidR="0034378C" w:rsidRPr="00D74D93" w:rsidRDefault="0034378C" w:rsidP="003B0E33">
      <w:pPr>
        <w:pStyle w:val="Nivel3"/>
        <w:tabs>
          <w:tab w:val="left" w:pos="709"/>
        </w:tabs>
        <w:spacing w:before="288" w:after="288"/>
        <w:ind w:left="0" w:firstLine="0"/>
        <w:rPr>
          <w:sz w:val="21"/>
          <w:szCs w:val="21"/>
        </w:rPr>
      </w:pPr>
      <w:r w:rsidRPr="00D74D93">
        <w:rPr>
          <w:color w:val="auto"/>
          <w:sz w:val="21"/>
          <w:szCs w:val="21"/>
        </w:rPr>
        <w:t>Persistindo o empate</w:t>
      </w:r>
      <w:r w:rsidRPr="00D74D93">
        <w:rPr>
          <w:color w:val="auto"/>
          <w:sz w:val="21"/>
          <w:szCs w:val="21"/>
          <w:shd w:val="clear" w:color="auto" w:fill="FFFFFF"/>
        </w:rPr>
        <w:t>, a classificação se fará, por sorteio</w:t>
      </w:r>
      <w:r w:rsidRPr="00D74D93">
        <w:rPr>
          <w:sz w:val="21"/>
          <w:szCs w:val="21"/>
          <w:shd w:val="clear" w:color="auto" w:fill="FFFFFF"/>
        </w:rPr>
        <w:t>, em ato público, para o qual todos os licitantes serão convocados.</w:t>
      </w:r>
    </w:p>
    <w:p w:rsidR="0034378C" w:rsidRPr="00D74D93" w:rsidRDefault="0034378C" w:rsidP="0034378C">
      <w:pPr>
        <w:pStyle w:val="Nivel2"/>
        <w:ind w:left="0" w:firstLine="0"/>
        <w:rPr>
          <w:sz w:val="21"/>
          <w:szCs w:val="21"/>
        </w:rPr>
      </w:pPr>
      <w:r w:rsidRPr="00D74D93">
        <w:rPr>
          <w:sz w:val="21"/>
          <w:szCs w:val="2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4378C" w:rsidRPr="00D74D93" w:rsidRDefault="0034378C" w:rsidP="003B0E33">
      <w:pPr>
        <w:pStyle w:val="Nivel3"/>
        <w:tabs>
          <w:tab w:val="left" w:pos="709"/>
        </w:tabs>
        <w:ind w:left="0" w:firstLine="0"/>
        <w:rPr>
          <w:sz w:val="21"/>
          <w:szCs w:val="21"/>
        </w:rPr>
      </w:pPr>
      <w:r w:rsidRPr="00D74D93">
        <w:rPr>
          <w:sz w:val="21"/>
          <w:szCs w:val="21"/>
        </w:rPr>
        <w:lastRenderedPageBreak/>
        <w:t xml:space="preserve">A negociação poderá ser feita com os demais licitantes, segundo a ordem de classificação inicialmente estabelecida, quando </w:t>
      </w:r>
      <w:proofErr w:type="gramStart"/>
      <w:r w:rsidRPr="00D74D93">
        <w:rPr>
          <w:sz w:val="21"/>
          <w:szCs w:val="21"/>
        </w:rPr>
        <w:t>o primeiro colocado, mesmo</w:t>
      </w:r>
      <w:proofErr w:type="gramEnd"/>
      <w:r w:rsidRPr="00D74D93">
        <w:rPr>
          <w:sz w:val="21"/>
          <w:szCs w:val="21"/>
        </w:rPr>
        <w:t xml:space="preserve"> após a negociação, for desclassificado em razão de sua proposta permanecer acima do preço máximo definido pela Administração.</w:t>
      </w:r>
    </w:p>
    <w:p w:rsidR="0034378C" w:rsidRPr="00D74D93" w:rsidRDefault="0034378C" w:rsidP="003B0E33">
      <w:pPr>
        <w:pStyle w:val="Nivel3"/>
        <w:tabs>
          <w:tab w:val="left" w:pos="709"/>
        </w:tabs>
        <w:ind w:left="0" w:firstLine="0"/>
        <w:rPr>
          <w:sz w:val="21"/>
          <w:szCs w:val="21"/>
        </w:rPr>
      </w:pPr>
      <w:r w:rsidRPr="00D74D93">
        <w:rPr>
          <w:sz w:val="21"/>
          <w:szCs w:val="21"/>
        </w:rPr>
        <w:t>A negociação será realizada por meio do sistema, podendo ser acompanhada pelos demais licitantes.</w:t>
      </w:r>
    </w:p>
    <w:p w:rsidR="0034378C" w:rsidRPr="00D74D93" w:rsidRDefault="0034378C" w:rsidP="003B0E33">
      <w:pPr>
        <w:pStyle w:val="Nivel3"/>
        <w:tabs>
          <w:tab w:val="left" w:pos="709"/>
        </w:tabs>
        <w:ind w:left="0" w:firstLine="0"/>
        <w:rPr>
          <w:sz w:val="21"/>
          <w:szCs w:val="21"/>
        </w:rPr>
      </w:pPr>
      <w:r w:rsidRPr="00D74D93">
        <w:rPr>
          <w:sz w:val="21"/>
          <w:szCs w:val="21"/>
        </w:rPr>
        <w:t>O resultado da negociação será divulgado a todos os licitantes e anexado aos autos do processo licitatório.</w:t>
      </w:r>
    </w:p>
    <w:p w:rsidR="0034378C" w:rsidRPr="00D74D93" w:rsidRDefault="0034378C" w:rsidP="003B0E33">
      <w:pPr>
        <w:pStyle w:val="Nivel3"/>
        <w:tabs>
          <w:tab w:val="left" w:pos="709"/>
        </w:tabs>
        <w:ind w:left="0" w:firstLine="0"/>
        <w:rPr>
          <w:sz w:val="21"/>
          <w:szCs w:val="21"/>
        </w:rPr>
      </w:pPr>
      <w:r w:rsidRPr="00D74D93">
        <w:rPr>
          <w:color w:val="auto"/>
          <w:sz w:val="21"/>
          <w:szCs w:val="21"/>
        </w:rPr>
        <w:t>O pregoeiro solicitará ao licitante mais bem classificado que, no prazo mínimo de 02 (duas) horas, envie a proposta adequada ao último lance ofertado após a negociação</w:t>
      </w:r>
      <w:r w:rsidRPr="00D74D93">
        <w:rPr>
          <w:sz w:val="21"/>
          <w:szCs w:val="21"/>
        </w:rPr>
        <w:t xml:space="preserve"> realizada, acompanhada, se for o caso, dos documentos complementares, quando necessários à confirmação daqueles exigidos neste Edital.</w:t>
      </w:r>
      <w:bookmarkStart w:id="34" w:name="_Hlk117016948"/>
    </w:p>
    <w:p w:rsidR="00065C2A" w:rsidRPr="00D74D93" w:rsidRDefault="00065C2A" w:rsidP="003B0E33">
      <w:pPr>
        <w:pStyle w:val="Nivel3"/>
        <w:tabs>
          <w:tab w:val="left" w:pos="709"/>
        </w:tabs>
        <w:ind w:left="0" w:firstLine="0"/>
        <w:rPr>
          <w:sz w:val="21"/>
          <w:szCs w:val="21"/>
        </w:rPr>
      </w:pPr>
      <w:r w:rsidRPr="00D74D93">
        <w:rPr>
          <w:sz w:val="21"/>
          <w:szCs w:val="21"/>
        </w:rPr>
        <w:t>Apresentar de maneira auxiliar para exame das propostas: Ficha técnica do Produto, Catálogo ou Prospecto do material cotado, totalmente legível, que contiver todas as informações necessárias para comparar as especificações do material com descritivo técnico contido no edital. Quando o documento estiver em língua estrangeira, deverá apresentar tradução, na forma da legislação brasileira. Entende-se por catálogo, prospecto, certificado ou manual, documento elaborado pelo fabricante, ou extraído de consulta realizada pela Internet na página oficial do fabricante. No último caso, além da cópia, deverá ser indicado o endereço eletrônico do fabricante, com menção à página onde consta a informação apresentada.</w:t>
      </w:r>
    </w:p>
    <w:bookmarkEnd w:id="34"/>
    <w:p w:rsidR="0034378C" w:rsidRPr="00D74D93" w:rsidRDefault="0034378C" w:rsidP="003B0E33">
      <w:pPr>
        <w:pStyle w:val="Nivel3"/>
        <w:tabs>
          <w:tab w:val="left" w:pos="709"/>
        </w:tabs>
        <w:ind w:left="0" w:firstLine="0"/>
        <w:rPr>
          <w:iCs/>
          <w:sz w:val="21"/>
          <w:szCs w:val="21"/>
        </w:rPr>
      </w:pPr>
      <w:r w:rsidRPr="00D74D93">
        <w:rPr>
          <w:sz w:val="21"/>
          <w:szCs w:val="21"/>
        </w:rPr>
        <w:t>É facultado ao pregoeiro prorrogar o prazo estabelecido, a partir de solicitação fundamentada feita no chat pelo licitante, antes de findo o prazo.</w:t>
      </w:r>
    </w:p>
    <w:p w:rsidR="0034378C" w:rsidRPr="00D74D93" w:rsidRDefault="0034378C" w:rsidP="003B0E33">
      <w:pPr>
        <w:pStyle w:val="Nivel2"/>
        <w:tabs>
          <w:tab w:val="left" w:pos="567"/>
        </w:tabs>
        <w:ind w:left="0" w:firstLine="0"/>
        <w:rPr>
          <w:rFonts w:eastAsia="Times New Roman"/>
          <w:sz w:val="21"/>
          <w:szCs w:val="21"/>
        </w:rPr>
      </w:pPr>
      <w:r w:rsidRPr="00D74D93">
        <w:rPr>
          <w:sz w:val="21"/>
          <w:szCs w:val="21"/>
        </w:rPr>
        <w:t>Após a negociação do preço, o Pregoeiro iniciará a fase de aceitação e julgamento da proposta.</w:t>
      </w:r>
      <w:bookmarkEnd w:id="26"/>
    </w:p>
    <w:p w:rsidR="0034378C" w:rsidRPr="00D74D93" w:rsidRDefault="0034378C" w:rsidP="00506A87">
      <w:pPr>
        <w:pStyle w:val="Nivel01"/>
        <w:rPr>
          <w:sz w:val="21"/>
          <w:szCs w:val="21"/>
        </w:rPr>
      </w:pPr>
      <w:bookmarkStart w:id="35" w:name="_Toc136943936"/>
      <w:r w:rsidRPr="00D74D93">
        <w:rPr>
          <w:sz w:val="21"/>
          <w:szCs w:val="21"/>
        </w:rPr>
        <w:t>DA FASE DE JULGAMENTO</w:t>
      </w:r>
      <w:bookmarkEnd w:id="35"/>
    </w:p>
    <w:p w:rsidR="0034378C" w:rsidRPr="00D74D93" w:rsidRDefault="0034378C" w:rsidP="0034378C">
      <w:pPr>
        <w:pStyle w:val="Nivel2"/>
        <w:ind w:left="0" w:firstLine="0"/>
        <w:rPr>
          <w:b/>
          <w:bCs/>
          <w:color w:val="auto"/>
          <w:sz w:val="21"/>
          <w:szCs w:val="21"/>
          <w:lang w:eastAsia="ar-SA"/>
        </w:rPr>
      </w:pPr>
      <w:bookmarkStart w:id="36" w:name="_Ref117019424"/>
      <w:r w:rsidRPr="00D74D93">
        <w:rPr>
          <w:color w:val="auto"/>
          <w:sz w:val="21"/>
          <w:szCs w:val="21"/>
        </w:rPr>
        <w:t xml:space="preserve">Encerrada a etapa de negociação, o pregoeiro verificará se o licitante provisoriamente classificado em primeiro lugar atende às condições de participação no certame, conforme previsto no </w:t>
      </w:r>
      <w:hyperlink r:id="rId24" w:anchor="art14" w:history="1">
        <w:r w:rsidRPr="00D74D93">
          <w:rPr>
            <w:rStyle w:val="Hyperlink"/>
            <w:color w:val="auto"/>
            <w:sz w:val="21"/>
            <w:szCs w:val="21"/>
          </w:rPr>
          <w:t>art. 14 da Lei nº 14.133/2021</w:t>
        </w:r>
      </w:hyperlink>
      <w:r w:rsidRPr="00D74D93">
        <w:rPr>
          <w:color w:val="auto"/>
          <w:sz w:val="21"/>
          <w:szCs w:val="21"/>
        </w:rPr>
        <w:t xml:space="preserve">, legislação correlata e no item </w:t>
      </w:r>
      <w:fldSimple w:instr=" REF _Ref117000692 \r \h  \* MERGEFORMAT ">
        <w:r w:rsidR="0007295F" w:rsidRPr="0007295F">
          <w:rPr>
            <w:color w:val="auto"/>
            <w:sz w:val="21"/>
            <w:szCs w:val="21"/>
          </w:rPr>
          <w:t>4.8</w:t>
        </w:r>
      </w:fldSimple>
      <w:r w:rsidRPr="00D74D93">
        <w:rPr>
          <w:color w:val="auto"/>
          <w:sz w:val="21"/>
          <w:szCs w:val="21"/>
        </w:rPr>
        <w:t xml:space="preserve"> do edital, </w:t>
      </w:r>
      <w:bookmarkEnd w:id="36"/>
      <w:r w:rsidRPr="00D74D93">
        <w:rPr>
          <w:color w:val="auto"/>
          <w:sz w:val="21"/>
          <w:szCs w:val="21"/>
          <w:lang w:eastAsia="ar-SA"/>
        </w:rPr>
        <w:t>especialmente quanto à existência de sanção que impeça a participação no certame ou a futura contratação, mediante a consulta aos seguintes cadastros:</w:t>
      </w:r>
    </w:p>
    <w:p w:rsidR="0034378C" w:rsidRPr="00D74D93" w:rsidRDefault="0034378C" w:rsidP="003B0E33">
      <w:pPr>
        <w:pStyle w:val="Nivel3"/>
        <w:tabs>
          <w:tab w:val="left" w:pos="567"/>
        </w:tabs>
        <w:ind w:left="0" w:firstLine="0"/>
        <w:rPr>
          <w:color w:val="auto"/>
          <w:sz w:val="21"/>
          <w:szCs w:val="21"/>
          <w:lang w:eastAsia="ar-SA"/>
        </w:rPr>
      </w:pPr>
      <w:r w:rsidRPr="00D74D93">
        <w:rPr>
          <w:color w:val="auto"/>
          <w:sz w:val="21"/>
          <w:szCs w:val="21"/>
          <w:lang w:eastAsia="ar-SA"/>
        </w:rPr>
        <w:t>SICAF</w:t>
      </w:r>
      <w:r w:rsidR="00916D65" w:rsidRPr="00D74D93">
        <w:rPr>
          <w:color w:val="auto"/>
          <w:sz w:val="21"/>
          <w:szCs w:val="21"/>
          <w:lang w:eastAsia="ar-SA"/>
        </w:rPr>
        <w:t>;</w:t>
      </w:r>
    </w:p>
    <w:p w:rsidR="0034378C" w:rsidRPr="00D74D93" w:rsidRDefault="0034378C" w:rsidP="003B0E33">
      <w:pPr>
        <w:pStyle w:val="Nivel3"/>
        <w:tabs>
          <w:tab w:val="left" w:pos="567"/>
        </w:tabs>
        <w:ind w:left="0" w:firstLine="0"/>
        <w:rPr>
          <w:color w:val="auto"/>
          <w:sz w:val="21"/>
          <w:szCs w:val="21"/>
          <w:lang w:eastAsia="ar-SA"/>
        </w:rPr>
      </w:pPr>
      <w:r w:rsidRPr="00D74D93">
        <w:rPr>
          <w:color w:val="auto"/>
          <w:sz w:val="21"/>
          <w:szCs w:val="21"/>
          <w:lang w:eastAsia="ar-SA"/>
        </w:rPr>
        <w:t>Consulta ao Tribunal de Contas do Estado do Paraná (</w:t>
      </w:r>
      <w:hyperlink r:id="rId25" w:history="1">
        <w:r w:rsidRPr="00D74D93">
          <w:rPr>
            <w:rStyle w:val="Hyperlink"/>
            <w:color w:val="auto"/>
            <w:sz w:val="21"/>
            <w:szCs w:val="21"/>
            <w:lang w:eastAsia="ar-SA"/>
          </w:rPr>
          <w:t xml:space="preserve">https://servicos.tce.pr.gov.br/tcepr/municipal/ail/ConsultarImpedidos.aspx) </w:t>
        </w:r>
      </w:hyperlink>
      <w:r w:rsidRPr="00D74D93">
        <w:rPr>
          <w:color w:val="auto"/>
          <w:sz w:val="21"/>
          <w:szCs w:val="21"/>
        </w:rPr>
        <w:t>;</w:t>
      </w:r>
      <w:r w:rsidRPr="00D74D93">
        <w:rPr>
          <w:color w:val="auto"/>
          <w:sz w:val="21"/>
          <w:szCs w:val="21"/>
          <w:lang w:eastAsia="ar-SA"/>
        </w:rPr>
        <w:t xml:space="preserve"> </w:t>
      </w:r>
    </w:p>
    <w:p w:rsidR="0034378C" w:rsidRPr="00D74D93" w:rsidRDefault="0034378C" w:rsidP="003B0E33">
      <w:pPr>
        <w:pStyle w:val="Nivel3"/>
        <w:tabs>
          <w:tab w:val="left" w:pos="567"/>
        </w:tabs>
        <w:ind w:left="0" w:firstLine="0"/>
        <w:rPr>
          <w:color w:val="auto"/>
          <w:sz w:val="21"/>
          <w:szCs w:val="21"/>
          <w:lang w:eastAsia="ar-SA"/>
        </w:rPr>
      </w:pPr>
      <w:r w:rsidRPr="00D74D93">
        <w:rPr>
          <w:color w:val="auto"/>
          <w:sz w:val="21"/>
          <w:szCs w:val="21"/>
          <w:lang w:eastAsia="ar-SA"/>
        </w:rPr>
        <w:t>Consulta Consolidada de Pessoa Jurídica do Tribunal de Contas da União (</w:t>
      </w:r>
      <w:hyperlink r:id="rId26" w:history="1">
        <w:r w:rsidRPr="00D74D93">
          <w:rPr>
            <w:rStyle w:val="Hyperlink"/>
            <w:color w:val="auto"/>
            <w:sz w:val="21"/>
            <w:szCs w:val="21"/>
            <w:lang w:eastAsia="ar-SA"/>
          </w:rPr>
          <w:t xml:space="preserve">https://certidoes-apf.apps.tcu.gov.br/) </w:t>
        </w:r>
      </w:hyperlink>
      <w:r w:rsidRPr="00D74D93">
        <w:rPr>
          <w:color w:val="auto"/>
          <w:sz w:val="21"/>
          <w:szCs w:val="21"/>
          <w:lang w:eastAsia="ar-SA"/>
        </w:rPr>
        <w:t>.</w:t>
      </w:r>
    </w:p>
    <w:p w:rsidR="0034378C" w:rsidRPr="00D74D93" w:rsidRDefault="0034378C" w:rsidP="0034378C">
      <w:pPr>
        <w:pStyle w:val="Nivel2"/>
        <w:ind w:left="0" w:firstLine="0"/>
        <w:rPr>
          <w:color w:val="auto"/>
          <w:sz w:val="21"/>
          <w:szCs w:val="21"/>
        </w:rPr>
      </w:pPr>
      <w:r w:rsidRPr="00D74D93">
        <w:rPr>
          <w:color w:val="auto"/>
          <w:sz w:val="21"/>
          <w:szCs w:val="21"/>
        </w:rPr>
        <w:t>Caso conste na Consulta de Situação do licitante a existência de Ocorrências Impeditivas Indiretas, o Pregoeiro diligenciará para verificar se houve fraude por parte das empresas apontadas no Relatório de Ocorrências Impeditivas Indiretas. (</w:t>
      </w:r>
      <w:hyperlink r:id="rId27" w:anchor="art29" w:history="1">
        <w:r w:rsidRPr="00D74D93">
          <w:rPr>
            <w:rStyle w:val="Hyperlink"/>
            <w:color w:val="auto"/>
            <w:sz w:val="21"/>
            <w:szCs w:val="21"/>
          </w:rPr>
          <w:t xml:space="preserve">IN nº 3/2018, art. 29, </w:t>
        </w:r>
        <w:r w:rsidRPr="00D74D93">
          <w:rPr>
            <w:rStyle w:val="Hyperlink"/>
            <w:i/>
            <w:iCs/>
            <w:color w:val="auto"/>
            <w:sz w:val="21"/>
            <w:szCs w:val="21"/>
          </w:rPr>
          <w:t>caput</w:t>
        </w:r>
      </w:hyperlink>
      <w:proofErr w:type="gramStart"/>
      <w:r w:rsidRPr="00D74D93">
        <w:rPr>
          <w:color w:val="auto"/>
          <w:sz w:val="21"/>
          <w:szCs w:val="21"/>
        </w:rPr>
        <w:t>)</w:t>
      </w:r>
      <w:proofErr w:type="gramEnd"/>
    </w:p>
    <w:p w:rsidR="0034378C" w:rsidRPr="00D74D93" w:rsidRDefault="0034378C" w:rsidP="003B0E33">
      <w:pPr>
        <w:pStyle w:val="Nivel3"/>
        <w:tabs>
          <w:tab w:val="left" w:pos="567"/>
        </w:tabs>
        <w:ind w:left="0" w:firstLine="0"/>
        <w:rPr>
          <w:color w:val="auto"/>
          <w:sz w:val="21"/>
          <w:szCs w:val="21"/>
        </w:rPr>
      </w:pPr>
      <w:r w:rsidRPr="00D74D93">
        <w:rPr>
          <w:color w:val="auto"/>
          <w:sz w:val="21"/>
          <w:szCs w:val="21"/>
        </w:rPr>
        <w:t>A tentativa de burla será verificada por meio dos vínculos societários, linhas de fornecimento similares, dentre outros. (</w:t>
      </w:r>
      <w:hyperlink r:id="rId28" w:history="1">
        <w:r w:rsidRPr="00D74D93">
          <w:rPr>
            <w:rStyle w:val="Hyperlink"/>
            <w:color w:val="auto"/>
            <w:sz w:val="21"/>
            <w:szCs w:val="21"/>
          </w:rPr>
          <w:t>IN nº 3/2018, art. 29, §1º</w:t>
        </w:r>
      </w:hyperlink>
      <w:r w:rsidRPr="00D74D93">
        <w:rPr>
          <w:color w:val="auto"/>
          <w:sz w:val="21"/>
          <w:szCs w:val="21"/>
        </w:rPr>
        <w:t>).</w:t>
      </w:r>
    </w:p>
    <w:p w:rsidR="0034378C" w:rsidRPr="00D74D93" w:rsidRDefault="0034378C" w:rsidP="003B0E33">
      <w:pPr>
        <w:pStyle w:val="Nivel3"/>
        <w:tabs>
          <w:tab w:val="left" w:pos="567"/>
        </w:tabs>
        <w:ind w:left="0" w:firstLine="0"/>
        <w:rPr>
          <w:color w:val="auto"/>
          <w:sz w:val="21"/>
          <w:szCs w:val="21"/>
        </w:rPr>
      </w:pPr>
      <w:r w:rsidRPr="00D74D93">
        <w:rPr>
          <w:color w:val="auto"/>
          <w:sz w:val="21"/>
          <w:szCs w:val="21"/>
        </w:rPr>
        <w:lastRenderedPageBreak/>
        <w:t>O licitante será convocado para manifestação previamente a uma eventual desclassificação. (</w:t>
      </w:r>
      <w:hyperlink r:id="rId29" w:history="1">
        <w:r w:rsidRPr="00D74D93">
          <w:rPr>
            <w:rStyle w:val="Hyperlink"/>
            <w:color w:val="auto"/>
            <w:sz w:val="21"/>
            <w:szCs w:val="21"/>
          </w:rPr>
          <w:t>IN nº 3/2018, art. 29, §2º</w:t>
        </w:r>
      </w:hyperlink>
      <w:r w:rsidRPr="00D74D93">
        <w:rPr>
          <w:color w:val="auto"/>
          <w:sz w:val="21"/>
          <w:szCs w:val="21"/>
        </w:rPr>
        <w:t>).</w:t>
      </w:r>
    </w:p>
    <w:p w:rsidR="0034378C" w:rsidRPr="00D74D93" w:rsidRDefault="0034378C" w:rsidP="003B0E33">
      <w:pPr>
        <w:pStyle w:val="Nivel3"/>
        <w:tabs>
          <w:tab w:val="left" w:pos="567"/>
        </w:tabs>
        <w:ind w:left="0" w:firstLine="0"/>
        <w:rPr>
          <w:color w:val="auto"/>
          <w:sz w:val="21"/>
          <w:szCs w:val="21"/>
        </w:rPr>
      </w:pPr>
      <w:r w:rsidRPr="00D74D93">
        <w:rPr>
          <w:color w:val="auto"/>
          <w:sz w:val="21"/>
          <w:szCs w:val="21"/>
        </w:rPr>
        <w:t>Constatada a existência de sanção, o licitante será reputado inabilitado, por falta de condição de participação.</w:t>
      </w:r>
    </w:p>
    <w:p w:rsidR="0034378C" w:rsidRPr="00D74D93" w:rsidRDefault="0034378C" w:rsidP="0034378C">
      <w:pPr>
        <w:pStyle w:val="Nivel2"/>
        <w:ind w:left="0" w:firstLine="0"/>
        <w:rPr>
          <w:sz w:val="21"/>
          <w:szCs w:val="21"/>
        </w:rPr>
      </w:pPr>
      <w:r w:rsidRPr="00D74D93">
        <w:rPr>
          <w:sz w:val="21"/>
          <w:szCs w:val="21"/>
        </w:rPr>
        <w:t>Caso o licitante provisoriamente classificado em primeiro lugar tenha se utilizado de algum tratamento favorecido às ME/EPPs, o pregoeiro verificará se faz jus ao be</w:t>
      </w:r>
      <w:r w:rsidR="00057F32" w:rsidRPr="00D74D93">
        <w:rPr>
          <w:sz w:val="21"/>
          <w:szCs w:val="21"/>
        </w:rPr>
        <w:t xml:space="preserve">nefício, em conformidade com o </w:t>
      </w:r>
      <w:r w:rsidRPr="00D74D93">
        <w:rPr>
          <w:sz w:val="21"/>
          <w:szCs w:val="21"/>
        </w:rPr>
        <w:t>ite</w:t>
      </w:r>
      <w:r w:rsidR="00057F32" w:rsidRPr="00D74D93">
        <w:rPr>
          <w:sz w:val="21"/>
          <w:szCs w:val="21"/>
        </w:rPr>
        <w:t>m</w:t>
      </w:r>
      <w:r w:rsidRPr="00D74D93">
        <w:rPr>
          <w:sz w:val="21"/>
          <w:szCs w:val="21"/>
        </w:rPr>
        <w:t xml:space="preserve"> </w:t>
      </w:r>
      <w:fldSimple w:instr=" REF _Ref117000019 \r \h  \* MERGEFORMAT ">
        <w:r w:rsidR="0007295F" w:rsidRPr="0007295F">
          <w:rPr>
            <w:sz w:val="21"/>
            <w:szCs w:val="21"/>
          </w:rPr>
          <w:t>6.4</w:t>
        </w:r>
      </w:fldSimple>
      <w:r w:rsidRPr="00D74D93">
        <w:rPr>
          <w:sz w:val="21"/>
          <w:szCs w:val="21"/>
        </w:rPr>
        <w:t xml:space="preserve"> deste edital.</w:t>
      </w:r>
    </w:p>
    <w:p w:rsidR="0034378C" w:rsidRPr="00D74D93" w:rsidRDefault="0034378C" w:rsidP="0034378C">
      <w:pPr>
        <w:pStyle w:val="Nivel2"/>
        <w:ind w:left="0" w:firstLine="0"/>
        <w:rPr>
          <w:b/>
          <w:color w:val="auto"/>
          <w:sz w:val="21"/>
          <w:szCs w:val="21"/>
        </w:rPr>
      </w:pPr>
      <w:r w:rsidRPr="00D74D93">
        <w:rPr>
          <w:sz w:val="21"/>
          <w:szCs w:val="21"/>
        </w:rPr>
        <w:t xml:space="preserve">Verificadas as condições de participação e de utilização do tratamento favorecido, o pregoeiro examinará a proposta classificada em </w:t>
      </w:r>
      <w:r w:rsidRPr="00D74D93">
        <w:rPr>
          <w:color w:val="auto"/>
          <w:sz w:val="21"/>
          <w:szCs w:val="21"/>
        </w:rPr>
        <w:t xml:space="preserve">primeiro lugar quanto à adequação ao objeto e à compatibilidade do preço em relação ao máximo estipulado para contratação neste Edital e em seus anexos, observado o disposto no </w:t>
      </w:r>
      <w:hyperlink r:id="rId30" w:anchor="art29" w:history="1">
        <w:r w:rsidRPr="00D74D93">
          <w:rPr>
            <w:rStyle w:val="Hyperlink"/>
            <w:color w:val="auto"/>
            <w:sz w:val="21"/>
            <w:szCs w:val="21"/>
          </w:rPr>
          <w:t>artigo 29 a 35 da IN SEGES nº 73, de 30 de setembro de 2022</w:t>
        </w:r>
      </w:hyperlink>
      <w:r w:rsidRPr="00D74D93">
        <w:rPr>
          <w:color w:val="auto"/>
          <w:sz w:val="21"/>
          <w:szCs w:val="21"/>
        </w:rPr>
        <w:t>.</w:t>
      </w:r>
    </w:p>
    <w:p w:rsidR="0034378C" w:rsidRPr="00D74D93" w:rsidRDefault="0034378C" w:rsidP="0095608A">
      <w:pPr>
        <w:pStyle w:val="Nivel2"/>
        <w:tabs>
          <w:tab w:val="left" w:pos="426"/>
        </w:tabs>
        <w:ind w:left="0" w:firstLine="0"/>
        <w:rPr>
          <w:b/>
          <w:color w:val="auto"/>
          <w:sz w:val="21"/>
          <w:szCs w:val="21"/>
        </w:rPr>
      </w:pPr>
      <w:r w:rsidRPr="00D74D93">
        <w:rPr>
          <w:color w:val="auto"/>
          <w:sz w:val="21"/>
          <w:szCs w:val="21"/>
        </w:rPr>
        <w:t xml:space="preserve">Será desclassificada a proposta vencedora que: </w:t>
      </w:r>
    </w:p>
    <w:p w:rsidR="0034378C" w:rsidRPr="00D74D93" w:rsidRDefault="0034378C" w:rsidP="0095608A">
      <w:pPr>
        <w:pStyle w:val="Nivel3"/>
        <w:tabs>
          <w:tab w:val="left" w:pos="567"/>
        </w:tabs>
        <w:ind w:left="0" w:firstLine="0"/>
        <w:rPr>
          <w:color w:val="auto"/>
          <w:sz w:val="21"/>
          <w:szCs w:val="21"/>
        </w:rPr>
      </w:pPr>
      <w:r w:rsidRPr="00D74D93">
        <w:rPr>
          <w:color w:val="auto"/>
          <w:sz w:val="21"/>
          <w:szCs w:val="21"/>
        </w:rPr>
        <w:t>Contiver vícios insanáveis;</w:t>
      </w:r>
    </w:p>
    <w:p w:rsidR="0034378C" w:rsidRPr="00D74D93" w:rsidRDefault="0034378C" w:rsidP="0095608A">
      <w:pPr>
        <w:pStyle w:val="Nivel3"/>
        <w:tabs>
          <w:tab w:val="left" w:pos="567"/>
        </w:tabs>
        <w:ind w:left="0" w:firstLine="0"/>
        <w:rPr>
          <w:sz w:val="21"/>
          <w:szCs w:val="21"/>
        </w:rPr>
      </w:pPr>
      <w:r w:rsidRPr="00D74D93">
        <w:rPr>
          <w:sz w:val="21"/>
          <w:szCs w:val="21"/>
        </w:rPr>
        <w:t>Não obedecer às especificações técnicas contidas no Termo de Referência;</w:t>
      </w:r>
    </w:p>
    <w:p w:rsidR="0034378C" w:rsidRPr="00D74D93" w:rsidRDefault="0034378C" w:rsidP="0095608A">
      <w:pPr>
        <w:pStyle w:val="Nivel3"/>
        <w:tabs>
          <w:tab w:val="left" w:pos="567"/>
        </w:tabs>
        <w:ind w:left="0" w:firstLine="0"/>
        <w:rPr>
          <w:sz w:val="21"/>
          <w:szCs w:val="21"/>
        </w:rPr>
      </w:pPr>
      <w:r w:rsidRPr="00D74D93">
        <w:rPr>
          <w:sz w:val="21"/>
          <w:szCs w:val="21"/>
        </w:rPr>
        <w:t>Apresentar preços inexequíveis ou permanecerem acima do preço máximo definido para a contratação;</w:t>
      </w:r>
    </w:p>
    <w:p w:rsidR="0034378C" w:rsidRPr="00D74D93" w:rsidRDefault="0034378C" w:rsidP="0095608A">
      <w:pPr>
        <w:pStyle w:val="Nivel3"/>
        <w:tabs>
          <w:tab w:val="left" w:pos="567"/>
        </w:tabs>
        <w:ind w:left="0" w:firstLine="0"/>
        <w:rPr>
          <w:sz w:val="21"/>
          <w:szCs w:val="21"/>
        </w:rPr>
      </w:pPr>
      <w:r w:rsidRPr="00D74D93">
        <w:rPr>
          <w:sz w:val="21"/>
          <w:szCs w:val="21"/>
        </w:rPr>
        <w:t>Não tiverem sua exequibilidade demonstrada, quando exigido pela Administração;</w:t>
      </w:r>
    </w:p>
    <w:p w:rsidR="0034378C" w:rsidRPr="00D74D93" w:rsidRDefault="0034378C" w:rsidP="0095608A">
      <w:pPr>
        <w:pStyle w:val="Nivel3"/>
        <w:tabs>
          <w:tab w:val="left" w:pos="567"/>
        </w:tabs>
        <w:ind w:left="0" w:firstLine="0"/>
        <w:rPr>
          <w:sz w:val="21"/>
          <w:szCs w:val="21"/>
        </w:rPr>
      </w:pPr>
      <w:r w:rsidRPr="00D74D93">
        <w:rPr>
          <w:sz w:val="21"/>
          <w:szCs w:val="21"/>
        </w:rPr>
        <w:t>Apresentar desconformidade com quaisquer outras exigências deste Edital ou seus anexos, desde que insanável.</w:t>
      </w:r>
    </w:p>
    <w:p w:rsidR="0034378C" w:rsidRPr="00D74D93" w:rsidRDefault="0034378C" w:rsidP="0034378C">
      <w:pPr>
        <w:pStyle w:val="Nivel2"/>
        <w:ind w:left="0" w:firstLine="0"/>
        <w:rPr>
          <w:sz w:val="21"/>
          <w:szCs w:val="21"/>
        </w:rPr>
      </w:pPr>
      <w:r w:rsidRPr="00D74D93">
        <w:rPr>
          <w:sz w:val="21"/>
          <w:szCs w:val="21"/>
        </w:rPr>
        <w:t>Se houver indícios de inexequibilidade da proposta de preço, ou em caso da necessidade de esclarecimentos complementares, poderão ser efetuadas diligências, para que a empresa comprove a exequibilidade da proposta.</w:t>
      </w:r>
    </w:p>
    <w:p w:rsidR="0034378C" w:rsidRPr="00D74D93" w:rsidRDefault="0034378C" w:rsidP="0034378C">
      <w:pPr>
        <w:pStyle w:val="Nivel2"/>
        <w:ind w:left="0" w:firstLine="0"/>
        <w:rPr>
          <w:b/>
          <w:sz w:val="21"/>
          <w:szCs w:val="21"/>
        </w:rPr>
      </w:pPr>
      <w:r w:rsidRPr="00D74D93">
        <w:rPr>
          <w:sz w:val="21"/>
          <w:szCs w:val="21"/>
          <w:lang w:eastAsia="en-US"/>
        </w:rPr>
        <w:t xml:space="preserve">Para </w:t>
      </w:r>
      <w:r w:rsidRPr="00D74D93">
        <w:rPr>
          <w:sz w:val="21"/>
          <w:szCs w:val="21"/>
        </w:rPr>
        <w:t>fins</w:t>
      </w:r>
      <w:r w:rsidRPr="00D74D93">
        <w:rPr>
          <w:sz w:val="21"/>
          <w:szCs w:val="21"/>
          <w:lang w:eastAsia="en-US"/>
        </w:rPr>
        <w:t xml:space="preserve"> de análise da proposta quanto ao cumprimento </w:t>
      </w:r>
      <w:r w:rsidRPr="00D74D93">
        <w:rPr>
          <w:sz w:val="21"/>
          <w:szCs w:val="21"/>
        </w:rPr>
        <w:t>das</w:t>
      </w:r>
      <w:r w:rsidRPr="00D74D93">
        <w:rPr>
          <w:sz w:val="21"/>
          <w:szCs w:val="21"/>
          <w:lang w:eastAsia="en-US"/>
        </w:rPr>
        <w:t xml:space="preserve"> especificações do objeto, poderá ser colhida a </w:t>
      </w:r>
      <w:r w:rsidRPr="00D74D93">
        <w:rPr>
          <w:sz w:val="21"/>
          <w:szCs w:val="21"/>
        </w:rPr>
        <w:t>manifestação</w:t>
      </w:r>
      <w:r w:rsidRPr="00D74D93">
        <w:rPr>
          <w:sz w:val="21"/>
          <w:szCs w:val="21"/>
          <w:lang w:eastAsia="en-US"/>
        </w:rPr>
        <w:t xml:space="preserve"> escrita do setor requisitante do serviço ou da área especializada no objeto.</w:t>
      </w:r>
    </w:p>
    <w:p w:rsidR="0034378C" w:rsidRPr="00D74D93" w:rsidRDefault="0034378C" w:rsidP="0095608A">
      <w:pPr>
        <w:pStyle w:val="Nivel3"/>
        <w:ind w:left="0" w:firstLine="0"/>
        <w:rPr>
          <w:rFonts w:eastAsia="Times New Roman"/>
          <w:sz w:val="21"/>
          <w:szCs w:val="21"/>
        </w:rPr>
      </w:pPr>
      <w:r w:rsidRPr="00D74D93">
        <w:rPr>
          <w:rFonts w:eastAsia="Times New Roman"/>
          <w:sz w:val="21"/>
          <w:szCs w:val="21"/>
        </w:rPr>
        <w:t xml:space="preserve">A(s) proposta(s) melhor classificada(s) </w:t>
      </w:r>
      <w:proofErr w:type="gramStart"/>
      <w:r w:rsidRPr="00D74D93">
        <w:rPr>
          <w:rFonts w:eastAsia="Times New Roman"/>
          <w:sz w:val="21"/>
          <w:szCs w:val="21"/>
        </w:rPr>
        <w:t>passará(</w:t>
      </w:r>
      <w:proofErr w:type="spellStart"/>
      <w:proofErr w:type="gramEnd"/>
      <w:r w:rsidRPr="00D74D93">
        <w:rPr>
          <w:rFonts w:eastAsia="Times New Roman"/>
          <w:sz w:val="21"/>
          <w:szCs w:val="21"/>
        </w:rPr>
        <w:t>ão</w:t>
      </w:r>
      <w:proofErr w:type="spellEnd"/>
      <w:r w:rsidRPr="00D74D93">
        <w:rPr>
          <w:rFonts w:eastAsia="Times New Roman"/>
          <w:sz w:val="21"/>
          <w:szCs w:val="21"/>
        </w:rPr>
        <w:t xml:space="preserve">) por análise técnica pela </w:t>
      </w:r>
      <w:r w:rsidRPr="00D74D93">
        <w:rPr>
          <w:rFonts w:eastAsia="Times New Roman"/>
          <w:b/>
          <w:sz w:val="21"/>
          <w:szCs w:val="21"/>
        </w:rPr>
        <w:t xml:space="preserve">Secretaria Municipal de </w:t>
      </w:r>
      <w:r w:rsidRPr="00D74D93">
        <w:rPr>
          <w:rFonts w:eastAsia="Times New Roman"/>
          <w:b/>
          <w:color w:val="auto"/>
          <w:sz w:val="21"/>
          <w:szCs w:val="21"/>
        </w:rPr>
        <w:t>Saúde</w:t>
      </w:r>
      <w:r w:rsidRPr="00D74D93">
        <w:rPr>
          <w:rFonts w:eastAsia="Times New Roman"/>
          <w:sz w:val="21"/>
          <w:szCs w:val="21"/>
        </w:rPr>
        <w:t>, a qual detém conhecimento específico do objeto licitado, e se responsabilizará pela ACEITAÇÃO ou RECUSA dos produtos ofertados nos quesitos: Descritivo / Marca / Fabricante / Modelo / Documentos Complementares, conforme o caso, sob pena de desclassificação da proposta.</w:t>
      </w:r>
    </w:p>
    <w:p w:rsidR="0034378C" w:rsidRPr="00D74D93" w:rsidRDefault="0034378C" w:rsidP="0034378C">
      <w:pPr>
        <w:pStyle w:val="Nivel2"/>
        <w:ind w:left="0" w:firstLine="0"/>
        <w:rPr>
          <w:color w:val="auto"/>
          <w:sz w:val="21"/>
          <w:szCs w:val="21"/>
        </w:rPr>
      </w:pPr>
      <w:r w:rsidRPr="00D74D93">
        <w:rPr>
          <w:color w:val="auto"/>
          <w:sz w:val="21"/>
          <w:szCs w:val="21"/>
        </w:rPr>
        <w:t xml:space="preserve">Caso o Termo de Referência exija a apresentação de </w:t>
      </w:r>
      <w:r w:rsidRPr="00D74D93">
        <w:rPr>
          <w:b/>
          <w:color w:val="auto"/>
          <w:sz w:val="21"/>
          <w:szCs w:val="21"/>
        </w:rPr>
        <w:t>AMOSTRA</w:t>
      </w:r>
      <w:r w:rsidRPr="00D74D93">
        <w:rPr>
          <w:color w:val="auto"/>
          <w:sz w:val="21"/>
          <w:szCs w:val="21"/>
        </w:rPr>
        <w:t xml:space="preserve">, o licitante classificado em primeiro lugar deverá apresentá-la, conforme disciplinado no Termo de Referência, </w:t>
      </w:r>
      <w:proofErr w:type="gramStart"/>
      <w:r w:rsidRPr="00D74D93">
        <w:rPr>
          <w:color w:val="auto"/>
          <w:sz w:val="21"/>
          <w:szCs w:val="21"/>
        </w:rPr>
        <w:t>sob pena</w:t>
      </w:r>
      <w:proofErr w:type="gramEnd"/>
      <w:r w:rsidRPr="00D74D93">
        <w:rPr>
          <w:color w:val="auto"/>
          <w:sz w:val="21"/>
          <w:szCs w:val="21"/>
        </w:rPr>
        <w:t xml:space="preserve"> de não aceitação da proposta.</w:t>
      </w:r>
    </w:p>
    <w:p w:rsidR="0034378C" w:rsidRPr="00D74D93" w:rsidRDefault="0034378C" w:rsidP="0034378C">
      <w:pPr>
        <w:pStyle w:val="Nivel2"/>
        <w:ind w:left="0" w:firstLine="0"/>
        <w:rPr>
          <w:color w:val="auto"/>
          <w:sz w:val="21"/>
          <w:szCs w:val="21"/>
        </w:rPr>
      </w:pPr>
      <w:r w:rsidRPr="00D74D93">
        <w:rPr>
          <w:color w:val="auto"/>
          <w:sz w:val="21"/>
          <w:szCs w:val="21"/>
        </w:rPr>
        <w:t>Por meio de mensagem no sistema, será divulgado o local e horário de realização do procedimento para a avaliação das amostras, cuja presença será facultada a todos os interessados, incluindo os demais licitantes.</w:t>
      </w:r>
    </w:p>
    <w:p w:rsidR="0034378C" w:rsidRPr="00D74D93" w:rsidRDefault="0034378C" w:rsidP="0034378C">
      <w:pPr>
        <w:pStyle w:val="Nivel2"/>
        <w:ind w:left="0" w:firstLine="0"/>
        <w:rPr>
          <w:color w:val="auto"/>
          <w:sz w:val="21"/>
          <w:szCs w:val="21"/>
        </w:rPr>
      </w:pPr>
      <w:r w:rsidRPr="00D74D93">
        <w:rPr>
          <w:color w:val="auto"/>
          <w:sz w:val="21"/>
          <w:szCs w:val="21"/>
        </w:rPr>
        <w:t xml:space="preserve">Os resultados das avaliações serão divulgados por meio de mensagem no sistema, conforme o </w:t>
      </w:r>
      <w:r w:rsidRPr="00D74D93">
        <w:rPr>
          <w:b/>
          <w:iCs/>
          <w:color w:val="auto"/>
          <w:sz w:val="21"/>
          <w:szCs w:val="21"/>
        </w:rPr>
        <w:t>RELATÓRIO DE AVALIAÇÃO DE</w:t>
      </w:r>
      <w:r w:rsidRPr="00D74D93">
        <w:rPr>
          <w:iCs/>
          <w:color w:val="auto"/>
          <w:sz w:val="21"/>
          <w:szCs w:val="21"/>
        </w:rPr>
        <w:t xml:space="preserve"> </w:t>
      </w:r>
      <w:r w:rsidRPr="00D74D93">
        <w:rPr>
          <w:b/>
          <w:color w:val="auto"/>
          <w:sz w:val="21"/>
          <w:szCs w:val="21"/>
        </w:rPr>
        <w:t xml:space="preserve">AMOSTRA, </w:t>
      </w:r>
      <w:r w:rsidRPr="00D74D93">
        <w:rPr>
          <w:color w:val="auto"/>
          <w:sz w:val="21"/>
          <w:szCs w:val="21"/>
        </w:rPr>
        <w:t>emitido pela área técnica da Secretaria requisitante.</w:t>
      </w:r>
    </w:p>
    <w:p w:rsidR="0034378C" w:rsidRPr="00D74D93" w:rsidRDefault="0034378C" w:rsidP="0034378C">
      <w:pPr>
        <w:pStyle w:val="Nivel2"/>
        <w:ind w:left="0" w:firstLine="0"/>
        <w:rPr>
          <w:color w:val="auto"/>
          <w:sz w:val="21"/>
          <w:szCs w:val="21"/>
        </w:rPr>
      </w:pPr>
      <w:r w:rsidRPr="00D74D93">
        <w:rPr>
          <w:color w:val="auto"/>
          <w:sz w:val="21"/>
          <w:szCs w:val="21"/>
        </w:rPr>
        <w:lastRenderedPageBreak/>
        <w:t>No caso de não haver entrega da amostra ou ocorrer atraso na entrega, sem justificativa aceita pelo Pregoeiro, ou havendo entrega de amostra fora das especificações previstas neste Edital, a proposta do licitante será recusada.</w:t>
      </w:r>
    </w:p>
    <w:p w:rsidR="0034378C" w:rsidRPr="00D74D93" w:rsidRDefault="0034378C" w:rsidP="0034378C">
      <w:pPr>
        <w:pStyle w:val="Nivel2"/>
        <w:ind w:left="0" w:firstLine="0"/>
        <w:rPr>
          <w:color w:val="auto"/>
          <w:sz w:val="21"/>
          <w:szCs w:val="21"/>
        </w:rPr>
      </w:pPr>
      <w:r w:rsidRPr="00D74D93">
        <w:rPr>
          <w:color w:val="auto"/>
          <w:sz w:val="21"/>
          <w:szCs w:val="21"/>
        </w:rPr>
        <w:t xml:space="preserve">Se a(s) amostra(s) apresentada(s) pelo primeiro classificado não </w:t>
      </w:r>
      <w:proofErr w:type="gramStart"/>
      <w:r w:rsidRPr="00D74D93">
        <w:rPr>
          <w:color w:val="auto"/>
          <w:sz w:val="21"/>
          <w:szCs w:val="21"/>
        </w:rPr>
        <w:t>for(</w:t>
      </w:r>
      <w:proofErr w:type="gramEnd"/>
      <w:r w:rsidRPr="00D74D93">
        <w:rPr>
          <w:color w:val="auto"/>
          <w:sz w:val="21"/>
          <w:szCs w:val="21"/>
        </w:rPr>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34378C" w:rsidRPr="00D74D93" w:rsidRDefault="0034378C" w:rsidP="00506A87">
      <w:pPr>
        <w:pStyle w:val="Nivel01"/>
        <w:rPr>
          <w:sz w:val="21"/>
          <w:szCs w:val="21"/>
        </w:rPr>
      </w:pPr>
      <w:bookmarkStart w:id="37" w:name="_Toc136943937"/>
      <w:r w:rsidRPr="00D74D93">
        <w:rPr>
          <w:sz w:val="21"/>
          <w:szCs w:val="21"/>
        </w:rPr>
        <w:t>DA FASE DE HABILITAÇÃO</w:t>
      </w:r>
      <w:bookmarkEnd w:id="37"/>
    </w:p>
    <w:p w:rsidR="0034378C" w:rsidRPr="00D74D93" w:rsidRDefault="0034378C" w:rsidP="0034378C">
      <w:pPr>
        <w:pStyle w:val="Nivel2"/>
        <w:ind w:left="0" w:firstLine="0"/>
        <w:rPr>
          <w:color w:val="auto"/>
          <w:sz w:val="21"/>
          <w:szCs w:val="21"/>
        </w:rPr>
      </w:pPr>
      <w:r w:rsidRPr="00D74D93">
        <w:rPr>
          <w:sz w:val="21"/>
          <w:szCs w:val="21"/>
        </w:rPr>
        <w:t xml:space="preserve">Os </w:t>
      </w:r>
      <w:r w:rsidRPr="00D74D93">
        <w:rPr>
          <w:color w:val="auto"/>
          <w:sz w:val="21"/>
          <w:szCs w:val="21"/>
        </w:rPr>
        <w:t xml:space="preserve">documentos necessários e suficientes para demonstrar a capacidade do licitante de realizar o objeto da licitação, serão exigidos para fins de habilitação, nos termos dos </w:t>
      </w:r>
      <w:hyperlink r:id="rId31" w:anchor="art62" w:history="1">
        <w:r w:rsidRPr="00D74D93">
          <w:rPr>
            <w:rStyle w:val="Hyperlink"/>
            <w:color w:val="auto"/>
            <w:sz w:val="21"/>
            <w:szCs w:val="21"/>
          </w:rPr>
          <w:t xml:space="preserve">arts. </w:t>
        </w:r>
        <w:proofErr w:type="gramStart"/>
        <w:r w:rsidRPr="00D74D93">
          <w:rPr>
            <w:rStyle w:val="Hyperlink"/>
            <w:color w:val="auto"/>
            <w:sz w:val="21"/>
            <w:szCs w:val="21"/>
          </w:rPr>
          <w:t>62 a 70 da Lei nº</w:t>
        </w:r>
        <w:proofErr w:type="gramEnd"/>
        <w:r w:rsidRPr="00D74D93">
          <w:rPr>
            <w:rStyle w:val="Hyperlink"/>
            <w:color w:val="auto"/>
            <w:sz w:val="21"/>
            <w:szCs w:val="21"/>
          </w:rPr>
          <w:t xml:space="preserve"> 14.133, de 2021</w:t>
        </w:r>
      </w:hyperlink>
      <w:r w:rsidRPr="00D74D93">
        <w:rPr>
          <w:color w:val="auto"/>
          <w:sz w:val="21"/>
          <w:szCs w:val="21"/>
        </w:rPr>
        <w:t>.</w:t>
      </w:r>
    </w:p>
    <w:p w:rsidR="0034378C" w:rsidRPr="00D74D93" w:rsidRDefault="0034378C" w:rsidP="0095608A">
      <w:pPr>
        <w:numPr>
          <w:ilvl w:val="2"/>
          <w:numId w:val="1"/>
        </w:numPr>
        <w:tabs>
          <w:tab w:val="left" w:pos="993"/>
        </w:tabs>
        <w:spacing w:before="120" w:after="120" w:line="276" w:lineRule="auto"/>
        <w:ind w:left="0" w:firstLine="0"/>
        <w:jc w:val="both"/>
        <w:rPr>
          <w:rFonts w:ascii="Arial" w:hAnsi="Arial" w:cs="Arial"/>
          <w:i/>
          <w:iCs/>
          <w:sz w:val="21"/>
          <w:szCs w:val="21"/>
        </w:rPr>
      </w:pPr>
      <w:r w:rsidRPr="00D74D93">
        <w:rPr>
          <w:rFonts w:ascii="Arial" w:hAnsi="Arial" w:cs="Arial"/>
          <w:sz w:val="21"/>
          <w:szCs w:val="21"/>
        </w:rPr>
        <w:t xml:space="preserve">A documentação exigida para fins de habilitação jurídica, fiscal, social e trabalhista e </w:t>
      </w:r>
      <w:proofErr w:type="spellStart"/>
      <w:r w:rsidRPr="00D74D93">
        <w:rPr>
          <w:rFonts w:ascii="Arial" w:hAnsi="Arial" w:cs="Arial"/>
          <w:sz w:val="21"/>
          <w:szCs w:val="21"/>
        </w:rPr>
        <w:t>econômico-ﬁnanceira</w:t>
      </w:r>
      <w:proofErr w:type="spellEnd"/>
      <w:r w:rsidRPr="00D74D93">
        <w:rPr>
          <w:rFonts w:ascii="Arial" w:hAnsi="Arial" w:cs="Arial"/>
          <w:sz w:val="21"/>
          <w:szCs w:val="21"/>
        </w:rPr>
        <w:t xml:space="preserve">, </w:t>
      </w:r>
      <w:r w:rsidRPr="00D74D93">
        <w:rPr>
          <w:rFonts w:ascii="Arial" w:hAnsi="Arial" w:cs="Arial"/>
          <w:b/>
          <w:sz w:val="21"/>
          <w:szCs w:val="21"/>
          <w:u w:val="single"/>
        </w:rPr>
        <w:t>poderá ser substituída pelo registro cadastral do SICAF</w:t>
      </w:r>
      <w:r w:rsidRPr="00D74D93">
        <w:rPr>
          <w:rFonts w:ascii="Arial" w:hAnsi="Arial" w:cs="Arial"/>
          <w:sz w:val="21"/>
          <w:szCs w:val="21"/>
        </w:rPr>
        <w:t>, ou apresentada conforme elencado:</w:t>
      </w:r>
    </w:p>
    <w:p w:rsidR="0034378C" w:rsidRPr="00D74D93" w:rsidRDefault="0034378C" w:rsidP="0095608A">
      <w:pPr>
        <w:pStyle w:val="Nivel4"/>
        <w:tabs>
          <w:tab w:val="left" w:pos="851"/>
        </w:tabs>
        <w:ind w:left="0" w:firstLine="0"/>
        <w:rPr>
          <w:b/>
          <w:sz w:val="21"/>
          <w:szCs w:val="21"/>
        </w:rPr>
      </w:pPr>
      <w:r w:rsidRPr="00D74D93">
        <w:rPr>
          <w:b/>
          <w:sz w:val="21"/>
          <w:szCs w:val="21"/>
        </w:rPr>
        <w:t>Habilitação Jurídica:</w:t>
      </w:r>
    </w:p>
    <w:p w:rsidR="0034378C" w:rsidRPr="00D74D93" w:rsidRDefault="0034378C" w:rsidP="0095608A">
      <w:pPr>
        <w:pStyle w:val="Nivel3"/>
        <w:numPr>
          <w:ilvl w:val="0"/>
          <w:numId w:val="13"/>
        </w:numPr>
        <w:tabs>
          <w:tab w:val="left" w:pos="284"/>
        </w:tabs>
        <w:ind w:left="0" w:firstLine="0"/>
        <w:rPr>
          <w:color w:val="auto"/>
          <w:sz w:val="21"/>
          <w:szCs w:val="21"/>
        </w:rPr>
      </w:pPr>
      <w:r w:rsidRPr="00D74D93">
        <w:rPr>
          <w:b/>
          <w:color w:val="auto"/>
          <w:sz w:val="21"/>
          <w:szCs w:val="21"/>
        </w:rPr>
        <w:t>Empresário individual</w:t>
      </w:r>
      <w:r w:rsidRPr="00D74D93">
        <w:rPr>
          <w:color w:val="auto"/>
          <w:sz w:val="21"/>
          <w:szCs w:val="21"/>
        </w:rPr>
        <w:t>: inscrição no Registro Público de Empresas Mercantis, a cargo da Junta Comercial da respectiva sede;</w:t>
      </w:r>
    </w:p>
    <w:p w:rsidR="0034378C" w:rsidRPr="00D74D93" w:rsidRDefault="0034378C" w:rsidP="0095608A">
      <w:pPr>
        <w:pStyle w:val="Nivel3"/>
        <w:numPr>
          <w:ilvl w:val="0"/>
          <w:numId w:val="13"/>
        </w:numPr>
        <w:tabs>
          <w:tab w:val="left" w:pos="284"/>
        </w:tabs>
        <w:ind w:left="0" w:firstLine="0"/>
        <w:rPr>
          <w:color w:val="auto"/>
          <w:sz w:val="21"/>
          <w:szCs w:val="21"/>
        </w:rPr>
      </w:pPr>
      <w:r w:rsidRPr="00D74D93">
        <w:rPr>
          <w:b/>
          <w:color w:val="auto"/>
          <w:sz w:val="21"/>
          <w:szCs w:val="21"/>
        </w:rPr>
        <w:t xml:space="preserve">Microempreendedor individual – </w:t>
      </w:r>
      <w:proofErr w:type="spellStart"/>
      <w:r w:rsidRPr="00D74D93">
        <w:rPr>
          <w:b/>
          <w:color w:val="auto"/>
          <w:sz w:val="21"/>
          <w:szCs w:val="21"/>
        </w:rPr>
        <w:t>MEI</w:t>
      </w:r>
      <w:proofErr w:type="spellEnd"/>
      <w:r w:rsidRPr="00D74D93">
        <w:rPr>
          <w:color w:val="auto"/>
          <w:sz w:val="21"/>
          <w:szCs w:val="21"/>
        </w:rPr>
        <w:t xml:space="preserve">: Certificado da Condição de Microempreendedor Individual - </w:t>
      </w:r>
      <w:proofErr w:type="spellStart"/>
      <w:r w:rsidRPr="00D74D93">
        <w:rPr>
          <w:color w:val="auto"/>
          <w:sz w:val="21"/>
          <w:szCs w:val="21"/>
        </w:rPr>
        <w:t>CCMEI</w:t>
      </w:r>
      <w:proofErr w:type="spellEnd"/>
      <w:r w:rsidRPr="00D74D93">
        <w:rPr>
          <w:color w:val="auto"/>
          <w:sz w:val="21"/>
          <w:szCs w:val="21"/>
        </w:rPr>
        <w:t xml:space="preserve">, cuja aceitação ficará condicionada à verificação da autenticidade no sítio </w:t>
      </w:r>
      <w:hyperlink r:id="rId32">
        <w:r w:rsidRPr="00D74D93">
          <w:rPr>
            <w:rStyle w:val="Hyperlink"/>
            <w:color w:val="auto"/>
            <w:sz w:val="21"/>
            <w:szCs w:val="21"/>
          </w:rPr>
          <w:t>https://www.gov.br/empresas-e-negocios/pt-br/empreendedor</w:t>
        </w:r>
      </w:hyperlink>
      <w:r w:rsidRPr="00D74D93">
        <w:rPr>
          <w:color w:val="auto"/>
          <w:sz w:val="21"/>
          <w:szCs w:val="21"/>
        </w:rPr>
        <w:t>;</w:t>
      </w:r>
    </w:p>
    <w:p w:rsidR="0034378C" w:rsidRPr="00D74D93" w:rsidRDefault="0034378C" w:rsidP="0095608A">
      <w:pPr>
        <w:pStyle w:val="Nivel3"/>
        <w:numPr>
          <w:ilvl w:val="0"/>
          <w:numId w:val="13"/>
        </w:numPr>
        <w:tabs>
          <w:tab w:val="left" w:pos="284"/>
        </w:tabs>
        <w:ind w:left="0" w:firstLine="0"/>
        <w:rPr>
          <w:color w:val="auto"/>
          <w:sz w:val="21"/>
          <w:szCs w:val="21"/>
        </w:rPr>
      </w:pPr>
      <w:r w:rsidRPr="00D74D93">
        <w:rPr>
          <w:b/>
          <w:color w:val="auto"/>
          <w:sz w:val="21"/>
          <w:szCs w:val="21"/>
        </w:rPr>
        <w:t xml:space="preserve">Sociedade empresária, sociedade limitada unipessoal – </w:t>
      </w:r>
      <w:proofErr w:type="spellStart"/>
      <w:r w:rsidRPr="00D74D93">
        <w:rPr>
          <w:b/>
          <w:color w:val="auto"/>
          <w:sz w:val="21"/>
          <w:szCs w:val="21"/>
        </w:rPr>
        <w:t>SLU</w:t>
      </w:r>
      <w:proofErr w:type="spellEnd"/>
      <w:r w:rsidRPr="00D74D93">
        <w:rPr>
          <w:b/>
          <w:color w:val="auto"/>
          <w:sz w:val="21"/>
          <w:szCs w:val="21"/>
        </w:rPr>
        <w:t>:</w:t>
      </w:r>
      <w:r w:rsidRPr="00D74D93">
        <w:rPr>
          <w:color w:val="auto"/>
          <w:sz w:val="21"/>
          <w:szCs w:val="21"/>
        </w:rPr>
        <w:t xml:space="preserve"> inscrição do ato constitutivo, estatuto ou contrato social no Registro Público de Empresas Mercantis, a cargo da Junta Comercial da respectiva sede, acompanhada de documento comprobatório de seus </w:t>
      </w:r>
      <w:proofErr w:type="gramStart"/>
      <w:r w:rsidRPr="00D74D93">
        <w:rPr>
          <w:color w:val="auto"/>
          <w:sz w:val="21"/>
          <w:szCs w:val="21"/>
        </w:rPr>
        <w:t>administradores</w:t>
      </w:r>
      <w:proofErr w:type="gramEnd"/>
    </w:p>
    <w:p w:rsidR="0034378C" w:rsidRPr="00D74D93" w:rsidRDefault="0034378C" w:rsidP="0095608A">
      <w:pPr>
        <w:pStyle w:val="Nivel3"/>
        <w:numPr>
          <w:ilvl w:val="0"/>
          <w:numId w:val="13"/>
        </w:numPr>
        <w:tabs>
          <w:tab w:val="left" w:pos="284"/>
        </w:tabs>
        <w:ind w:left="0" w:firstLine="0"/>
        <w:rPr>
          <w:color w:val="auto"/>
          <w:sz w:val="21"/>
          <w:szCs w:val="21"/>
        </w:rPr>
      </w:pPr>
      <w:r w:rsidRPr="00D74D93">
        <w:rPr>
          <w:b/>
          <w:color w:val="auto"/>
          <w:sz w:val="21"/>
          <w:szCs w:val="21"/>
        </w:rPr>
        <w:t>Sociedade simples:</w:t>
      </w:r>
      <w:r w:rsidRPr="00D74D93">
        <w:rPr>
          <w:color w:val="auto"/>
          <w:sz w:val="21"/>
          <w:szCs w:val="21"/>
        </w:rPr>
        <w:t xml:space="preserve"> inscrição do ato constitutivo no Registro Civil das Pessoas Jurídicas do local de sua sede, acompanhada de prova da indicação dos seus administradores;</w:t>
      </w:r>
    </w:p>
    <w:p w:rsidR="0034378C" w:rsidRPr="00D74D93" w:rsidRDefault="0034378C" w:rsidP="0095608A">
      <w:pPr>
        <w:pStyle w:val="Nivel3"/>
        <w:numPr>
          <w:ilvl w:val="0"/>
          <w:numId w:val="13"/>
        </w:numPr>
        <w:tabs>
          <w:tab w:val="left" w:pos="284"/>
        </w:tabs>
        <w:ind w:left="0" w:firstLine="0"/>
        <w:rPr>
          <w:color w:val="auto"/>
          <w:sz w:val="21"/>
          <w:szCs w:val="21"/>
        </w:rPr>
      </w:pPr>
      <w:r w:rsidRPr="00D74D93">
        <w:rPr>
          <w:b/>
          <w:bCs/>
          <w:color w:val="auto"/>
          <w:sz w:val="21"/>
          <w:szCs w:val="21"/>
        </w:rPr>
        <w:t>Filial, sucursal ou agência de sociedade simples ou empresária:</w:t>
      </w:r>
      <w:r w:rsidRPr="00D74D93">
        <w:rPr>
          <w:color w:val="auto"/>
          <w:sz w:val="21"/>
          <w:szCs w:val="21"/>
        </w:rPr>
        <w:t xml:space="preserve"> inscrição do ato constitutivo da filial, sucursal ou agência da sociedade simples ou empresária, respectivamente, no Registro Civil das Pessoas Jurídicas ou no Registro Público de Empresas </w:t>
      </w:r>
      <w:bookmarkStart w:id="38" w:name="_Int_ySfCXwr4"/>
      <w:r w:rsidRPr="00D74D93">
        <w:rPr>
          <w:color w:val="auto"/>
          <w:sz w:val="21"/>
          <w:szCs w:val="21"/>
        </w:rPr>
        <w:t>Mercantis onde</w:t>
      </w:r>
      <w:bookmarkEnd w:id="38"/>
      <w:r w:rsidRPr="00D74D93">
        <w:rPr>
          <w:color w:val="auto"/>
          <w:sz w:val="21"/>
          <w:szCs w:val="21"/>
        </w:rPr>
        <w:t xml:space="preserve"> </w:t>
      </w:r>
      <w:proofErr w:type="gramStart"/>
      <w:r w:rsidRPr="00D74D93">
        <w:rPr>
          <w:color w:val="auto"/>
          <w:sz w:val="21"/>
          <w:szCs w:val="21"/>
        </w:rPr>
        <w:t>opera,</w:t>
      </w:r>
      <w:proofErr w:type="gramEnd"/>
      <w:r w:rsidRPr="00D74D93">
        <w:rPr>
          <w:color w:val="auto"/>
          <w:sz w:val="21"/>
          <w:szCs w:val="21"/>
        </w:rPr>
        <w:t xml:space="preserve"> com averbação no Registro onde tem sede a matriz</w:t>
      </w:r>
    </w:p>
    <w:p w:rsidR="0034378C" w:rsidRPr="00D74D93" w:rsidRDefault="0034378C" w:rsidP="0095608A">
      <w:pPr>
        <w:pStyle w:val="Nivel5"/>
        <w:tabs>
          <w:tab w:val="left" w:pos="993"/>
          <w:tab w:val="left" w:pos="1843"/>
        </w:tabs>
        <w:ind w:left="0" w:firstLine="0"/>
        <w:rPr>
          <w:sz w:val="21"/>
          <w:szCs w:val="21"/>
        </w:rPr>
      </w:pPr>
      <w:r w:rsidRPr="00D74D93">
        <w:rPr>
          <w:sz w:val="21"/>
          <w:szCs w:val="21"/>
        </w:rPr>
        <w:t>Os documentos acima deverão estar acompanhados de todas as alterações ou da consolidação respectiva.</w:t>
      </w:r>
    </w:p>
    <w:p w:rsidR="0034378C" w:rsidRPr="00D74D93" w:rsidRDefault="0034378C" w:rsidP="0034378C">
      <w:pPr>
        <w:pStyle w:val="Nivel5"/>
        <w:numPr>
          <w:ilvl w:val="0"/>
          <w:numId w:val="0"/>
        </w:numPr>
        <w:tabs>
          <w:tab w:val="left" w:pos="1843"/>
        </w:tabs>
        <w:ind w:left="567"/>
        <w:rPr>
          <w:sz w:val="21"/>
          <w:szCs w:val="21"/>
        </w:rPr>
      </w:pPr>
    </w:p>
    <w:p w:rsidR="0034378C" w:rsidRPr="00D74D93" w:rsidRDefault="0034378C" w:rsidP="0095608A">
      <w:pPr>
        <w:pStyle w:val="Nivel4"/>
        <w:tabs>
          <w:tab w:val="left" w:pos="851"/>
        </w:tabs>
        <w:ind w:left="0" w:firstLine="0"/>
        <w:rPr>
          <w:b/>
          <w:sz w:val="21"/>
          <w:szCs w:val="21"/>
        </w:rPr>
      </w:pPr>
      <w:r w:rsidRPr="00D74D93">
        <w:rPr>
          <w:b/>
          <w:sz w:val="21"/>
          <w:szCs w:val="21"/>
        </w:rPr>
        <w:t>Regularidade Fiscal e Trabalhista:</w:t>
      </w:r>
    </w:p>
    <w:p w:rsidR="0034378C" w:rsidRPr="00D74D93" w:rsidRDefault="0034378C" w:rsidP="0095608A">
      <w:pPr>
        <w:pStyle w:val="Nivel3"/>
        <w:numPr>
          <w:ilvl w:val="0"/>
          <w:numId w:val="14"/>
        </w:numPr>
        <w:tabs>
          <w:tab w:val="left" w:pos="284"/>
        </w:tabs>
        <w:ind w:left="0" w:firstLine="0"/>
        <w:rPr>
          <w:color w:val="auto"/>
          <w:sz w:val="21"/>
          <w:szCs w:val="21"/>
        </w:rPr>
      </w:pPr>
      <w:r w:rsidRPr="00D74D93">
        <w:rPr>
          <w:color w:val="auto"/>
          <w:sz w:val="21"/>
          <w:szCs w:val="21"/>
        </w:rPr>
        <w:t>Prova de regularidade para com a Fazenda Federal: Certidão Conjunta Tributos Federais e Dívida Ativa da União, abrangente ao Instituto Nacional de Seguridade Social (INSS), expedida pela Procuradoria Geral da Fazenda Nacional, comprovando situação regular.</w:t>
      </w:r>
    </w:p>
    <w:p w:rsidR="0034378C" w:rsidRPr="00D74D93" w:rsidRDefault="0034378C" w:rsidP="0095608A">
      <w:pPr>
        <w:pStyle w:val="Nivel3"/>
        <w:numPr>
          <w:ilvl w:val="0"/>
          <w:numId w:val="14"/>
        </w:numPr>
        <w:tabs>
          <w:tab w:val="left" w:pos="284"/>
        </w:tabs>
        <w:ind w:left="0" w:firstLine="0"/>
        <w:rPr>
          <w:color w:val="auto"/>
          <w:sz w:val="21"/>
          <w:szCs w:val="21"/>
        </w:rPr>
      </w:pPr>
      <w:r w:rsidRPr="00D74D93">
        <w:rPr>
          <w:color w:val="auto"/>
          <w:sz w:val="21"/>
          <w:szCs w:val="21"/>
        </w:rPr>
        <w:t>Prova de regularidade para com a Fazenda Estadual, da sede ou domicílio da licitante.</w:t>
      </w:r>
    </w:p>
    <w:p w:rsidR="0034378C" w:rsidRPr="00D74D93" w:rsidRDefault="0034378C" w:rsidP="0095608A">
      <w:pPr>
        <w:pStyle w:val="Nivel3"/>
        <w:numPr>
          <w:ilvl w:val="0"/>
          <w:numId w:val="14"/>
        </w:numPr>
        <w:tabs>
          <w:tab w:val="left" w:pos="284"/>
        </w:tabs>
        <w:ind w:left="0" w:firstLine="0"/>
        <w:rPr>
          <w:color w:val="auto"/>
          <w:sz w:val="21"/>
          <w:szCs w:val="21"/>
        </w:rPr>
      </w:pPr>
      <w:proofErr w:type="gramStart"/>
      <w:r w:rsidRPr="00D74D93">
        <w:rPr>
          <w:color w:val="auto"/>
          <w:sz w:val="21"/>
          <w:szCs w:val="21"/>
        </w:rPr>
        <w:t>Certidão(</w:t>
      </w:r>
      <w:proofErr w:type="spellStart"/>
      <w:proofErr w:type="gramEnd"/>
      <w:r w:rsidRPr="00D74D93">
        <w:rPr>
          <w:color w:val="auto"/>
          <w:sz w:val="21"/>
          <w:szCs w:val="21"/>
        </w:rPr>
        <w:t>ões</w:t>
      </w:r>
      <w:proofErr w:type="spellEnd"/>
      <w:r w:rsidRPr="00D74D93">
        <w:rPr>
          <w:color w:val="auto"/>
          <w:sz w:val="21"/>
          <w:szCs w:val="21"/>
        </w:rPr>
        <w:t>) que comprove(m) regularidade dos Tributos Municipais do domicílio  ou sede da licitante.</w:t>
      </w:r>
    </w:p>
    <w:p w:rsidR="0034378C" w:rsidRPr="00D74D93" w:rsidRDefault="0034378C" w:rsidP="0095608A">
      <w:pPr>
        <w:pStyle w:val="Nivel3"/>
        <w:numPr>
          <w:ilvl w:val="0"/>
          <w:numId w:val="14"/>
        </w:numPr>
        <w:tabs>
          <w:tab w:val="left" w:pos="284"/>
        </w:tabs>
        <w:ind w:left="0" w:firstLine="0"/>
        <w:rPr>
          <w:color w:val="auto"/>
          <w:sz w:val="21"/>
          <w:szCs w:val="21"/>
        </w:rPr>
      </w:pPr>
      <w:proofErr w:type="gramStart"/>
      <w:r w:rsidRPr="00D74D93">
        <w:rPr>
          <w:color w:val="auto"/>
          <w:sz w:val="21"/>
          <w:szCs w:val="21"/>
        </w:rPr>
        <w:lastRenderedPageBreak/>
        <w:t>Certidão(</w:t>
      </w:r>
      <w:proofErr w:type="spellStart"/>
      <w:proofErr w:type="gramEnd"/>
      <w:r w:rsidRPr="00D74D93">
        <w:rPr>
          <w:color w:val="auto"/>
          <w:sz w:val="21"/>
          <w:szCs w:val="21"/>
        </w:rPr>
        <w:t>ões</w:t>
      </w:r>
      <w:proofErr w:type="spellEnd"/>
      <w:r w:rsidRPr="00D74D93">
        <w:rPr>
          <w:color w:val="auto"/>
          <w:sz w:val="21"/>
          <w:szCs w:val="21"/>
        </w:rPr>
        <w:t xml:space="preserve">) que comprove(m) regularidade dos Tributos Municipais de São José dos Pinhais. </w:t>
      </w:r>
      <w:hyperlink r:id="rId33" w:anchor="/certidao" w:history="1">
        <w:r w:rsidRPr="00D74D93">
          <w:rPr>
            <w:rStyle w:val="Hyperlink"/>
            <w:color w:val="auto"/>
            <w:sz w:val="21"/>
            <w:szCs w:val="21"/>
          </w:rPr>
          <w:t>https://financas.sjp.pr.gov.br/contribuinteGateway/#/certidao</w:t>
        </w:r>
      </w:hyperlink>
    </w:p>
    <w:p w:rsidR="0034378C" w:rsidRPr="00D74D93" w:rsidRDefault="0034378C" w:rsidP="0095608A">
      <w:pPr>
        <w:pStyle w:val="Nivel3"/>
        <w:numPr>
          <w:ilvl w:val="0"/>
          <w:numId w:val="14"/>
        </w:numPr>
        <w:tabs>
          <w:tab w:val="left" w:pos="284"/>
        </w:tabs>
        <w:ind w:left="0" w:firstLine="0"/>
        <w:rPr>
          <w:sz w:val="21"/>
          <w:szCs w:val="21"/>
        </w:rPr>
      </w:pPr>
      <w:r w:rsidRPr="00D74D93">
        <w:rPr>
          <w:color w:val="auto"/>
          <w:sz w:val="21"/>
          <w:szCs w:val="21"/>
        </w:rPr>
        <w:t>Certidão de regularidade de CRF – perante o Fundo de Garantia por</w:t>
      </w:r>
      <w:r w:rsidRPr="00D74D93">
        <w:rPr>
          <w:sz w:val="21"/>
          <w:szCs w:val="21"/>
        </w:rPr>
        <w:t xml:space="preserve"> Tempo de Serviço (FGTS)</w:t>
      </w:r>
    </w:p>
    <w:p w:rsidR="0034378C" w:rsidRPr="00D74D93" w:rsidRDefault="0034378C" w:rsidP="0095608A">
      <w:pPr>
        <w:pStyle w:val="Nivel3"/>
        <w:numPr>
          <w:ilvl w:val="0"/>
          <w:numId w:val="14"/>
        </w:numPr>
        <w:tabs>
          <w:tab w:val="left" w:pos="284"/>
        </w:tabs>
        <w:spacing w:before="0" w:after="0"/>
        <w:ind w:left="0" w:firstLine="0"/>
        <w:rPr>
          <w:color w:val="auto"/>
          <w:sz w:val="21"/>
          <w:szCs w:val="21"/>
        </w:rPr>
      </w:pPr>
      <w:r w:rsidRPr="00D74D93">
        <w:rPr>
          <w:color w:val="auto"/>
          <w:sz w:val="21"/>
          <w:szCs w:val="21"/>
        </w:rPr>
        <w:t xml:space="preserve">Prova de Regularidade perante a Justiça do Trabalho, em plena validade emitida através do site </w:t>
      </w:r>
      <w:hyperlink r:id="rId34" w:history="1">
        <w:r w:rsidRPr="00D74D93">
          <w:rPr>
            <w:rStyle w:val="Hyperlink"/>
            <w:color w:val="auto"/>
            <w:sz w:val="21"/>
            <w:szCs w:val="21"/>
          </w:rPr>
          <w:t>http://www.tst.jus.br/certidao</w:t>
        </w:r>
      </w:hyperlink>
      <w:r w:rsidRPr="00D74D93">
        <w:rPr>
          <w:color w:val="auto"/>
          <w:sz w:val="21"/>
          <w:szCs w:val="21"/>
        </w:rPr>
        <w:t>.</w:t>
      </w:r>
    </w:p>
    <w:p w:rsidR="0034378C" w:rsidRPr="00D74D93" w:rsidRDefault="0034378C" w:rsidP="0034378C">
      <w:pPr>
        <w:pStyle w:val="Nivel3"/>
        <w:numPr>
          <w:ilvl w:val="0"/>
          <w:numId w:val="0"/>
        </w:numPr>
        <w:tabs>
          <w:tab w:val="left" w:pos="1276"/>
        </w:tabs>
        <w:spacing w:before="0" w:after="0"/>
        <w:ind w:left="567"/>
        <w:rPr>
          <w:color w:val="auto"/>
          <w:sz w:val="21"/>
          <w:szCs w:val="21"/>
        </w:rPr>
      </w:pPr>
    </w:p>
    <w:p w:rsidR="0034378C" w:rsidRPr="00D74D93" w:rsidRDefault="0034378C" w:rsidP="00057F32">
      <w:pPr>
        <w:pStyle w:val="Nivel4"/>
        <w:tabs>
          <w:tab w:val="left" w:pos="851"/>
        </w:tabs>
        <w:ind w:left="0" w:firstLine="0"/>
        <w:rPr>
          <w:b/>
          <w:sz w:val="21"/>
          <w:szCs w:val="21"/>
        </w:rPr>
      </w:pPr>
      <w:r w:rsidRPr="00D74D93">
        <w:rPr>
          <w:b/>
          <w:sz w:val="21"/>
          <w:szCs w:val="21"/>
        </w:rPr>
        <w:t>Qualificação Econômico-Financeira</w:t>
      </w:r>
    </w:p>
    <w:p w:rsidR="0034378C" w:rsidRPr="00D74D93" w:rsidRDefault="0034378C" w:rsidP="003D482F">
      <w:pPr>
        <w:pStyle w:val="Nivel3"/>
        <w:numPr>
          <w:ilvl w:val="0"/>
          <w:numId w:val="15"/>
        </w:numPr>
        <w:tabs>
          <w:tab w:val="left" w:pos="284"/>
        </w:tabs>
        <w:ind w:left="0" w:firstLine="0"/>
        <w:rPr>
          <w:color w:val="auto"/>
          <w:sz w:val="21"/>
          <w:szCs w:val="21"/>
        </w:rPr>
      </w:pPr>
      <w:proofErr w:type="gramStart"/>
      <w:r w:rsidRPr="00D74D93">
        <w:rPr>
          <w:color w:val="auto"/>
          <w:sz w:val="21"/>
          <w:szCs w:val="21"/>
        </w:rPr>
        <w:t>Certidão(</w:t>
      </w:r>
      <w:proofErr w:type="spellStart"/>
      <w:proofErr w:type="gramEnd"/>
      <w:r w:rsidRPr="00D74D93">
        <w:rPr>
          <w:color w:val="auto"/>
          <w:sz w:val="21"/>
          <w:szCs w:val="21"/>
        </w:rPr>
        <w:t>ões</w:t>
      </w:r>
      <w:proofErr w:type="spellEnd"/>
      <w:r w:rsidRPr="00D74D93">
        <w:rPr>
          <w:color w:val="auto"/>
          <w:sz w:val="21"/>
          <w:szCs w:val="21"/>
        </w:rPr>
        <w:t>) negativa(s) de pedido(s) de Falência e Recuperação Judicial, emitida(s) pelo(s) distribuidor(</w:t>
      </w:r>
      <w:proofErr w:type="spellStart"/>
      <w:r w:rsidRPr="00D74D93">
        <w:rPr>
          <w:color w:val="auto"/>
          <w:sz w:val="21"/>
          <w:szCs w:val="21"/>
        </w:rPr>
        <w:t>es</w:t>
      </w:r>
      <w:proofErr w:type="spellEnd"/>
      <w:r w:rsidRPr="00D74D93">
        <w:rPr>
          <w:color w:val="auto"/>
          <w:sz w:val="21"/>
          <w:szCs w:val="21"/>
        </w:rPr>
        <w:t>) judicial(is) da sede da empresa, emitida(s) com antecedência máxima de 90 (noventa) dias.</w:t>
      </w:r>
    </w:p>
    <w:p w:rsidR="0034378C" w:rsidRPr="00D74D93" w:rsidRDefault="0034378C" w:rsidP="0034378C">
      <w:pPr>
        <w:pStyle w:val="Nivel2"/>
        <w:ind w:left="0" w:firstLine="0"/>
        <w:rPr>
          <w:i/>
          <w:color w:val="auto"/>
          <w:sz w:val="21"/>
          <w:szCs w:val="21"/>
        </w:rPr>
      </w:pPr>
      <w:r w:rsidRPr="00D74D93">
        <w:rPr>
          <w:color w:val="auto"/>
          <w:sz w:val="21"/>
          <w:szCs w:val="21"/>
        </w:rPr>
        <w:t>Quando permitida a participação de empresas estrangeiras que não funcionem no País, as exigências de habilitação serão atendidas mediante documentos equivalentes, inicialmente apresentados em tradução livre</w:t>
      </w:r>
      <w:r w:rsidRPr="00D74D93">
        <w:rPr>
          <w:i/>
          <w:color w:val="auto"/>
          <w:sz w:val="21"/>
          <w:szCs w:val="21"/>
        </w:rPr>
        <w:t>.</w:t>
      </w:r>
    </w:p>
    <w:p w:rsidR="0034378C" w:rsidRPr="00D74D93" w:rsidRDefault="0034378C" w:rsidP="0034378C">
      <w:pPr>
        <w:pStyle w:val="Nivel2"/>
        <w:ind w:left="0" w:firstLine="0"/>
        <w:rPr>
          <w:i/>
          <w:iCs/>
          <w:color w:val="auto"/>
          <w:sz w:val="21"/>
          <w:szCs w:val="21"/>
        </w:rPr>
      </w:pPr>
      <w:r w:rsidRPr="00D74D93">
        <w:rPr>
          <w:color w:val="auto"/>
          <w:sz w:val="21"/>
          <w:szCs w:val="21"/>
        </w:rPr>
        <w:t xml:space="preserve">Na hipótese de o licitante vencedor ser empresa estrangeira que não funcione no País, para fins de assinatura do contrato ou da ata de registro de preços, os documentos exigidos para a habilitação </w:t>
      </w:r>
      <w:proofErr w:type="gramStart"/>
      <w:r w:rsidRPr="00D74D93">
        <w:rPr>
          <w:color w:val="auto"/>
          <w:sz w:val="21"/>
          <w:szCs w:val="21"/>
        </w:rPr>
        <w:t>serão</w:t>
      </w:r>
      <w:proofErr w:type="gramEnd"/>
      <w:r w:rsidRPr="00D74D93">
        <w:rPr>
          <w:color w:val="auto"/>
          <w:sz w:val="21"/>
          <w:szCs w:val="21"/>
        </w:rPr>
        <w:t xml:space="preserve"> traduzidos por tradutor juramentado no País e apostilados nos termos do disposto no </w:t>
      </w:r>
      <w:hyperlink r:id="rId35" w:history="1">
        <w:r w:rsidRPr="00D74D93">
          <w:rPr>
            <w:rStyle w:val="Hyperlink"/>
            <w:color w:val="auto"/>
            <w:sz w:val="21"/>
            <w:szCs w:val="21"/>
          </w:rPr>
          <w:t>Decreto nº 8.660, de 29 de janeiro de 2016</w:t>
        </w:r>
      </w:hyperlink>
      <w:r w:rsidRPr="00D74D93">
        <w:rPr>
          <w:color w:val="auto"/>
          <w:sz w:val="21"/>
          <w:szCs w:val="21"/>
        </w:rPr>
        <w:t>, ou de outro que venha a substituí-lo, ou consularizados pelos respectivos consulados ou embaixadas.</w:t>
      </w:r>
    </w:p>
    <w:p w:rsidR="0034378C" w:rsidRPr="00D74D93" w:rsidRDefault="0034378C" w:rsidP="0034378C">
      <w:pPr>
        <w:pStyle w:val="Nivel2"/>
        <w:ind w:left="0" w:firstLine="0"/>
        <w:rPr>
          <w:color w:val="auto"/>
          <w:sz w:val="21"/>
          <w:szCs w:val="21"/>
        </w:rPr>
      </w:pPr>
      <w:r w:rsidRPr="00D74D93">
        <w:rPr>
          <w:color w:val="auto"/>
          <w:sz w:val="21"/>
          <w:szCs w:val="21"/>
        </w:rPr>
        <w:t>Será verificado se o licitante apresentou declaração de que atende aos requisitos de habilitação, e o declarante responderá pela veracidade das informações prestadas, na forma da lei (</w:t>
      </w:r>
      <w:hyperlink r:id="rId36" w:anchor="art63">
        <w:r w:rsidRPr="00D74D93">
          <w:rPr>
            <w:rStyle w:val="Hyperlink"/>
            <w:color w:val="auto"/>
            <w:sz w:val="21"/>
            <w:szCs w:val="21"/>
          </w:rPr>
          <w:t>art. 63, I, da Lei nº 14.133/2021</w:t>
        </w:r>
      </w:hyperlink>
      <w:r w:rsidRPr="00D74D93">
        <w:rPr>
          <w:color w:val="auto"/>
          <w:sz w:val="21"/>
          <w:szCs w:val="21"/>
        </w:rPr>
        <w:t>).</w:t>
      </w:r>
    </w:p>
    <w:p w:rsidR="0034378C" w:rsidRPr="00D74D93" w:rsidRDefault="0034378C" w:rsidP="0034378C">
      <w:pPr>
        <w:pStyle w:val="Nivel2"/>
        <w:ind w:left="0" w:firstLine="0"/>
        <w:rPr>
          <w:i/>
          <w:color w:val="auto"/>
          <w:sz w:val="21"/>
          <w:szCs w:val="21"/>
        </w:rPr>
      </w:pPr>
      <w:r w:rsidRPr="00D74D93">
        <w:rPr>
          <w:color w:val="auto"/>
          <w:sz w:val="21"/>
          <w:szCs w:val="21"/>
        </w:rPr>
        <w:t xml:space="preserve">Será verificado se o licitante apresentou no sistema, </w:t>
      </w:r>
      <w:proofErr w:type="gramStart"/>
      <w:r w:rsidRPr="00D74D93">
        <w:rPr>
          <w:color w:val="auto"/>
          <w:sz w:val="21"/>
          <w:szCs w:val="21"/>
        </w:rPr>
        <w:t>sob pena</w:t>
      </w:r>
      <w:proofErr w:type="gramEnd"/>
      <w:r w:rsidRPr="00D74D93">
        <w:rPr>
          <w:color w:val="auto"/>
          <w:sz w:val="21"/>
          <w:szCs w:val="21"/>
        </w:rPr>
        <w:t xml:space="preserve"> de inabilitação, a declaração de que cumpre as exigências de reserva de cargos para pessoa com deficiência e para reabilitado da Previdência Social, previstas em lei e em outras normas específicas.</w:t>
      </w:r>
    </w:p>
    <w:p w:rsidR="0034378C" w:rsidRPr="00D74D93" w:rsidRDefault="0034378C" w:rsidP="0034378C">
      <w:pPr>
        <w:pStyle w:val="Nivel2"/>
        <w:ind w:left="0" w:firstLine="0"/>
        <w:rPr>
          <w:i/>
          <w:color w:val="auto"/>
          <w:sz w:val="21"/>
          <w:szCs w:val="21"/>
        </w:rPr>
      </w:pPr>
      <w:r w:rsidRPr="00D74D93">
        <w:rPr>
          <w:color w:val="auto"/>
          <w:sz w:val="21"/>
          <w:szCs w:val="21"/>
        </w:rPr>
        <w:t xml:space="preserve">O licitante deverá apresentar, </w:t>
      </w:r>
      <w:proofErr w:type="gramStart"/>
      <w:r w:rsidRPr="00D74D93">
        <w:rPr>
          <w:color w:val="auto"/>
          <w:sz w:val="21"/>
          <w:szCs w:val="21"/>
        </w:rPr>
        <w:t>sob pena</w:t>
      </w:r>
      <w:proofErr w:type="gramEnd"/>
      <w:r w:rsidRPr="00D74D93">
        <w:rPr>
          <w:color w:val="auto"/>
          <w:sz w:val="21"/>
          <w:szCs w:val="21"/>
        </w:rPr>
        <w:t xml:space="preserve">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4378C" w:rsidRPr="00D74D93" w:rsidRDefault="0034378C" w:rsidP="00CC5EE9">
      <w:pPr>
        <w:pStyle w:val="Nivel2"/>
        <w:tabs>
          <w:tab w:val="left" w:pos="567"/>
        </w:tabs>
        <w:ind w:left="0" w:firstLine="0"/>
        <w:rPr>
          <w:i/>
          <w:color w:val="auto"/>
          <w:sz w:val="21"/>
          <w:szCs w:val="21"/>
        </w:rPr>
      </w:pPr>
      <w:r w:rsidRPr="00D74D93">
        <w:rPr>
          <w:color w:val="auto"/>
          <w:sz w:val="21"/>
          <w:szCs w:val="21"/>
        </w:rPr>
        <w:t>A habilitação será verificada por meio do SICAF, nos documentos por ele abrangidos.</w:t>
      </w:r>
    </w:p>
    <w:p w:rsidR="0034378C" w:rsidRPr="00D74D93" w:rsidRDefault="0034378C" w:rsidP="00CC5EE9">
      <w:pPr>
        <w:pStyle w:val="Nivel3"/>
        <w:tabs>
          <w:tab w:val="left" w:pos="709"/>
        </w:tabs>
        <w:ind w:left="0" w:firstLine="0"/>
        <w:rPr>
          <w:color w:val="auto"/>
          <w:sz w:val="21"/>
          <w:szCs w:val="21"/>
        </w:rPr>
      </w:pPr>
      <w:r w:rsidRPr="00D74D93">
        <w:rPr>
          <w:color w:val="auto"/>
          <w:sz w:val="21"/>
          <w:szCs w:val="21"/>
        </w:rPr>
        <w:t xml:space="preserve">Somente haverá a necessidade de comprovação do preenchimento de requisitos mediante apresentação dos documentos originais </w:t>
      </w:r>
      <w:proofErr w:type="spellStart"/>
      <w:proofErr w:type="gramStart"/>
      <w:r w:rsidRPr="00D74D93">
        <w:rPr>
          <w:color w:val="auto"/>
          <w:sz w:val="21"/>
          <w:szCs w:val="21"/>
        </w:rPr>
        <w:t>não-digitais</w:t>
      </w:r>
      <w:proofErr w:type="spellEnd"/>
      <w:proofErr w:type="gramEnd"/>
      <w:r w:rsidRPr="00D74D93">
        <w:rPr>
          <w:color w:val="auto"/>
          <w:sz w:val="21"/>
          <w:szCs w:val="21"/>
        </w:rPr>
        <w:t xml:space="preserve"> quando houver dúvida em relação à integridade do documento digital ou quando a lei expressamente o exigir. (</w:t>
      </w:r>
      <w:hyperlink r:id="rId37" w:anchor="art4" w:history="1">
        <w:r w:rsidRPr="00D74D93">
          <w:rPr>
            <w:rStyle w:val="Hyperlink"/>
            <w:color w:val="auto"/>
            <w:sz w:val="21"/>
            <w:szCs w:val="21"/>
          </w:rPr>
          <w:t>IN nº 3/2018, art. 4º, §1º, e art. 6º, §4º</w:t>
        </w:r>
      </w:hyperlink>
      <w:r w:rsidRPr="00D74D93">
        <w:rPr>
          <w:color w:val="auto"/>
          <w:sz w:val="21"/>
          <w:szCs w:val="21"/>
        </w:rPr>
        <w:t>).</w:t>
      </w:r>
    </w:p>
    <w:p w:rsidR="0034378C" w:rsidRPr="00D74D93" w:rsidRDefault="0034378C" w:rsidP="00CC5EE9">
      <w:pPr>
        <w:pStyle w:val="Nivel2"/>
        <w:tabs>
          <w:tab w:val="left" w:pos="567"/>
        </w:tabs>
        <w:ind w:left="0" w:firstLine="0"/>
        <w:rPr>
          <w:color w:val="auto"/>
          <w:sz w:val="21"/>
          <w:szCs w:val="21"/>
        </w:rPr>
      </w:pPr>
      <w:r w:rsidRPr="00D74D93">
        <w:rPr>
          <w:color w:val="auto"/>
          <w:sz w:val="21"/>
          <w:szCs w:val="21"/>
        </w:rPr>
        <w:t xml:space="preserve">É de responsabilidade </w:t>
      </w:r>
      <w:proofErr w:type="gramStart"/>
      <w:r w:rsidRPr="00D74D93">
        <w:rPr>
          <w:color w:val="auto"/>
          <w:sz w:val="21"/>
          <w:szCs w:val="21"/>
        </w:rPr>
        <w:t>do licitante conferir</w:t>
      </w:r>
      <w:proofErr w:type="gramEnd"/>
      <w:r w:rsidRPr="00D74D93">
        <w:rPr>
          <w:color w:val="auto"/>
          <w:sz w:val="21"/>
          <w:szCs w:val="21"/>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8">
        <w:r w:rsidRPr="00D74D93">
          <w:rPr>
            <w:rStyle w:val="Hyperlink"/>
            <w:color w:val="auto"/>
            <w:sz w:val="21"/>
            <w:szCs w:val="21"/>
          </w:rPr>
          <w:t xml:space="preserve">IN nº 3/2018, art. 7º, </w:t>
        </w:r>
        <w:r w:rsidRPr="00D74D93">
          <w:rPr>
            <w:rStyle w:val="Hyperlink"/>
            <w:i/>
            <w:iCs/>
            <w:color w:val="auto"/>
            <w:sz w:val="21"/>
            <w:szCs w:val="21"/>
          </w:rPr>
          <w:t>caput</w:t>
        </w:r>
      </w:hyperlink>
      <w:r w:rsidRPr="00D74D93">
        <w:rPr>
          <w:color w:val="auto"/>
          <w:sz w:val="21"/>
          <w:szCs w:val="21"/>
        </w:rPr>
        <w:t>).</w:t>
      </w:r>
    </w:p>
    <w:p w:rsidR="0034378C" w:rsidRPr="00D74D93" w:rsidRDefault="0034378C" w:rsidP="00CC5EE9">
      <w:pPr>
        <w:pStyle w:val="Nivel3"/>
        <w:tabs>
          <w:tab w:val="left" w:pos="709"/>
          <w:tab w:val="left" w:pos="1134"/>
        </w:tabs>
        <w:ind w:left="0" w:firstLine="0"/>
        <w:rPr>
          <w:color w:val="auto"/>
          <w:sz w:val="21"/>
          <w:szCs w:val="21"/>
        </w:rPr>
      </w:pPr>
      <w:r w:rsidRPr="00D74D93">
        <w:rPr>
          <w:color w:val="auto"/>
          <w:sz w:val="21"/>
          <w:szCs w:val="21"/>
        </w:rPr>
        <w:t>A não observância do disposto no item anterior poderá ensejar inabilitação no momento da habilitação. (</w:t>
      </w:r>
      <w:hyperlink r:id="rId39" w:history="1">
        <w:r w:rsidRPr="00D74D93">
          <w:rPr>
            <w:rStyle w:val="Hyperlink"/>
            <w:color w:val="auto"/>
            <w:sz w:val="21"/>
            <w:szCs w:val="21"/>
          </w:rPr>
          <w:t>IN nº 3/2018, art. 7º, parágrafo único</w:t>
        </w:r>
      </w:hyperlink>
      <w:r w:rsidRPr="00D74D93">
        <w:rPr>
          <w:color w:val="auto"/>
          <w:sz w:val="21"/>
          <w:szCs w:val="21"/>
        </w:rPr>
        <w:t>).</w:t>
      </w:r>
    </w:p>
    <w:p w:rsidR="0034378C" w:rsidRPr="00D74D93" w:rsidRDefault="0034378C" w:rsidP="0034378C">
      <w:pPr>
        <w:pStyle w:val="Nivel2"/>
        <w:ind w:left="0" w:firstLine="0"/>
        <w:rPr>
          <w:i/>
          <w:iCs/>
          <w:color w:val="auto"/>
          <w:sz w:val="21"/>
          <w:szCs w:val="21"/>
        </w:rPr>
      </w:pPr>
      <w:r w:rsidRPr="00D74D93">
        <w:rPr>
          <w:color w:val="auto"/>
          <w:sz w:val="21"/>
          <w:szCs w:val="21"/>
        </w:rPr>
        <w:t>A verificação pelo pregoeiro, em sítios eletrônicos oficiais de órgãos e entidades emissores de certidões constitui meio legal de prova, para fins de habilitação.</w:t>
      </w:r>
    </w:p>
    <w:p w:rsidR="0034378C" w:rsidRPr="00D74D93" w:rsidRDefault="0034378C" w:rsidP="00CC5EE9">
      <w:pPr>
        <w:pStyle w:val="Nivel3"/>
        <w:tabs>
          <w:tab w:val="left" w:pos="709"/>
        </w:tabs>
        <w:ind w:left="0" w:firstLine="0"/>
        <w:rPr>
          <w:i/>
          <w:iCs/>
          <w:color w:val="auto"/>
          <w:sz w:val="21"/>
          <w:szCs w:val="21"/>
        </w:rPr>
      </w:pPr>
      <w:bookmarkStart w:id="39" w:name="_Ref114663151"/>
      <w:r w:rsidRPr="00D74D93">
        <w:rPr>
          <w:color w:val="auto"/>
          <w:sz w:val="21"/>
          <w:szCs w:val="21"/>
        </w:rPr>
        <w:lastRenderedPageBreak/>
        <w:t xml:space="preserve">Os documentos exigidos para habilitação que não estejam contemplados no SICAF serão enviados por meio do sistema, em formato digital, no prazo de </w:t>
      </w:r>
      <w:r w:rsidRPr="00D74D93">
        <w:rPr>
          <w:b/>
          <w:color w:val="auto"/>
          <w:sz w:val="21"/>
          <w:szCs w:val="21"/>
        </w:rPr>
        <w:t xml:space="preserve">NO MÍNIMO, </w:t>
      </w:r>
      <w:proofErr w:type="gramStart"/>
      <w:r w:rsidRPr="00D74D93">
        <w:rPr>
          <w:b/>
          <w:color w:val="auto"/>
          <w:sz w:val="21"/>
          <w:szCs w:val="21"/>
        </w:rPr>
        <w:t>02 (DUAS) HORAS</w:t>
      </w:r>
      <w:r w:rsidRPr="00D74D93">
        <w:rPr>
          <w:color w:val="auto"/>
          <w:sz w:val="21"/>
          <w:szCs w:val="21"/>
        </w:rPr>
        <w:t>, prorrogável</w:t>
      </w:r>
      <w:proofErr w:type="gramEnd"/>
      <w:r w:rsidRPr="00D74D93">
        <w:rPr>
          <w:color w:val="auto"/>
          <w:sz w:val="21"/>
          <w:szCs w:val="21"/>
        </w:rPr>
        <w:t xml:space="preserve"> por igual período, contado da solicitação do pregoeiro.</w:t>
      </w:r>
      <w:bookmarkEnd w:id="39"/>
    </w:p>
    <w:p w:rsidR="0034378C" w:rsidRPr="00D74D93" w:rsidRDefault="0034378C" w:rsidP="00CC5EE9">
      <w:pPr>
        <w:pStyle w:val="Nivel3"/>
        <w:tabs>
          <w:tab w:val="left" w:pos="709"/>
        </w:tabs>
        <w:ind w:left="0" w:firstLine="0"/>
        <w:rPr>
          <w:i/>
          <w:iCs/>
          <w:color w:val="auto"/>
          <w:sz w:val="21"/>
          <w:szCs w:val="21"/>
        </w:rPr>
      </w:pPr>
      <w:r w:rsidRPr="00D74D93">
        <w:rPr>
          <w:color w:val="auto"/>
          <w:sz w:val="21"/>
          <w:szCs w:val="21"/>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0" w:history="1">
        <w:r w:rsidRPr="00D74D93">
          <w:rPr>
            <w:rStyle w:val="Hyperlink"/>
            <w:color w:val="auto"/>
            <w:sz w:val="21"/>
            <w:szCs w:val="21"/>
          </w:rPr>
          <w:t xml:space="preserve">§ 1º do art. 36 e no § 1º do art. 39 da </w:t>
        </w:r>
        <w:r w:rsidRPr="00D74D93">
          <w:rPr>
            <w:rStyle w:val="Hyperlink"/>
            <w:i/>
            <w:iCs/>
            <w:color w:val="auto"/>
            <w:sz w:val="21"/>
            <w:szCs w:val="21"/>
          </w:rPr>
          <w:t xml:space="preserve">Instrução Normativa SEGES nº 73, de 30 de setembro de </w:t>
        </w:r>
        <w:proofErr w:type="gramStart"/>
        <w:r w:rsidRPr="00D74D93">
          <w:rPr>
            <w:rStyle w:val="Hyperlink"/>
            <w:i/>
            <w:iCs/>
            <w:color w:val="auto"/>
            <w:sz w:val="21"/>
            <w:szCs w:val="21"/>
          </w:rPr>
          <w:t>2022</w:t>
        </w:r>
        <w:r w:rsidRPr="00D74D93">
          <w:rPr>
            <w:rStyle w:val="Hyperlink"/>
            <w:color w:val="auto"/>
            <w:sz w:val="21"/>
            <w:szCs w:val="21"/>
          </w:rPr>
          <w:t>.</w:t>
        </w:r>
        <w:proofErr w:type="gramEnd"/>
      </w:hyperlink>
    </w:p>
    <w:p w:rsidR="0034378C" w:rsidRPr="00D74D93" w:rsidRDefault="0034378C" w:rsidP="0034378C">
      <w:pPr>
        <w:pStyle w:val="Nivel2"/>
        <w:ind w:left="0" w:firstLine="0"/>
        <w:rPr>
          <w:i/>
          <w:color w:val="auto"/>
          <w:sz w:val="21"/>
          <w:szCs w:val="21"/>
        </w:rPr>
      </w:pPr>
      <w:r w:rsidRPr="00D74D93">
        <w:rPr>
          <w:color w:val="auto"/>
          <w:sz w:val="21"/>
          <w:szCs w:val="21"/>
        </w:rPr>
        <w:t>A verificação no SICAF ou a exigência dos documentos nele não contidos somente será feita em relação ao licitante vencedor.</w:t>
      </w:r>
    </w:p>
    <w:p w:rsidR="0034378C" w:rsidRPr="00D74D93" w:rsidRDefault="0034378C" w:rsidP="00CC5EE9">
      <w:pPr>
        <w:pStyle w:val="Nivel3"/>
        <w:tabs>
          <w:tab w:val="left" w:pos="851"/>
        </w:tabs>
        <w:ind w:left="0" w:firstLine="0"/>
        <w:rPr>
          <w:color w:val="auto"/>
          <w:sz w:val="21"/>
          <w:szCs w:val="21"/>
        </w:rPr>
      </w:pPr>
      <w:r w:rsidRPr="00D74D93">
        <w:rPr>
          <w:color w:val="auto"/>
          <w:sz w:val="21"/>
          <w:szCs w:val="21"/>
        </w:rPr>
        <w:t>Os documentos relativos à regularidade fiscal somente serão exigidos, em qualquer caso, em momento posterior ao julgamento das propostas, e apenas do licitante mais bem classificado.</w:t>
      </w:r>
    </w:p>
    <w:p w:rsidR="0034378C" w:rsidRPr="00D74D93" w:rsidRDefault="0034378C" w:rsidP="00CC5EE9">
      <w:pPr>
        <w:pStyle w:val="Nivel3"/>
        <w:tabs>
          <w:tab w:val="left" w:pos="851"/>
        </w:tabs>
        <w:ind w:left="0" w:firstLine="0"/>
        <w:rPr>
          <w:color w:val="auto"/>
          <w:sz w:val="21"/>
          <w:szCs w:val="21"/>
        </w:rPr>
      </w:pPr>
      <w:r w:rsidRPr="00D74D93">
        <w:rPr>
          <w:color w:val="auto"/>
          <w:sz w:val="21"/>
          <w:szCs w:val="2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4378C" w:rsidRPr="00D74D93" w:rsidRDefault="0034378C" w:rsidP="0034378C">
      <w:pPr>
        <w:pStyle w:val="Nivel2"/>
        <w:ind w:left="0" w:firstLine="0"/>
        <w:rPr>
          <w:i/>
          <w:color w:val="auto"/>
          <w:sz w:val="21"/>
          <w:szCs w:val="21"/>
        </w:rPr>
      </w:pPr>
      <w:r w:rsidRPr="00D74D93">
        <w:rPr>
          <w:color w:val="auto"/>
          <w:sz w:val="21"/>
          <w:szCs w:val="21"/>
        </w:rPr>
        <w:t>Após a entrega dos documentos para habilitação, não será permitida a substituição ou a apresentação de novos documentos, salvo em sede de diligência, para (</w:t>
      </w:r>
      <w:hyperlink r:id="rId41" w:anchor="art64">
        <w:r w:rsidRPr="00D74D93">
          <w:rPr>
            <w:rStyle w:val="Hyperlink"/>
            <w:color w:val="auto"/>
            <w:sz w:val="21"/>
            <w:szCs w:val="21"/>
          </w:rPr>
          <w:t>Lei 14.133/21, art. 64</w:t>
        </w:r>
      </w:hyperlink>
      <w:r w:rsidRPr="00D74D93">
        <w:rPr>
          <w:color w:val="auto"/>
          <w:sz w:val="21"/>
          <w:szCs w:val="21"/>
        </w:rPr>
        <w:t xml:space="preserve">, e </w:t>
      </w:r>
      <w:hyperlink r:id="rId42">
        <w:r w:rsidRPr="00D74D93">
          <w:rPr>
            <w:rStyle w:val="Hyperlink"/>
            <w:color w:val="auto"/>
            <w:sz w:val="21"/>
            <w:szCs w:val="21"/>
          </w:rPr>
          <w:t>IN 73/2022, art. 39, §4º</w:t>
        </w:r>
      </w:hyperlink>
      <w:r w:rsidRPr="00D74D93">
        <w:rPr>
          <w:color w:val="auto"/>
          <w:sz w:val="21"/>
          <w:szCs w:val="21"/>
        </w:rPr>
        <w:t>):</w:t>
      </w:r>
    </w:p>
    <w:p w:rsidR="0034378C" w:rsidRPr="00D74D93" w:rsidRDefault="0034378C" w:rsidP="00CC5EE9">
      <w:pPr>
        <w:pStyle w:val="Nivel3"/>
        <w:tabs>
          <w:tab w:val="left" w:pos="851"/>
          <w:tab w:val="left" w:pos="1134"/>
        </w:tabs>
        <w:ind w:left="0" w:firstLine="0"/>
        <w:rPr>
          <w:color w:val="auto"/>
          <w:sz w:val="21"/>
          <w:szCs w:val="21"/>
        </w:rPr>
      </w:pPr>
      <w:r w:rsidRPr="00D74D93">
        <w:rPr>
          <w:color w:val="auto"/>
          <w:sz w:val="21"/>
          <w:szCs w:val="21"/>
        </w:rPr>
        <w:t xml:space="preserve">Complementação de informações acerca dos documentos já apresentados pelos licitantes e desde que necessária para apurar fatos existentes à época da abertura do certame; </w:t>
      </w:r>
      <w:proofErr w:type="gramStart"/>
      <w:r w:rsidRPr="00D74D93">
        <w:rPr>
          <w:color w:val="auto"/>
          <w:sz w:val="21"/>
          <w:szCs w:val="21"/>
        </w:rPr>
        <w:t>e</w:t>
      </w:r>
      <w:proofErr w:type="gramEnd"/>
    </w:p>
    <w:p w:rsidR="0034378C" w:rsidRPr="00D74D93" w:rsidRDefault="0034378C" w:rsidP="00CC5EE9">
      <w:pPr>
        <w:pStyle w:val="Nivel3"/>
        <w:tabs>
          <w:tab w:val="left" w:pos="851"/>
          <w:tab w:val="left" w:pos="1134"/>
        </w:tabs>
        <w:ind w:left="0" w:firstLine="0"/>
        <w:rPr>
          <w:color w:val="auto"/>
          <w:sz w:val="21"/>
          <w:szCs w:val="21"/>
        </w:rPr>
      </w:pPr>
      <w:r w:rsidRPr="00D74D93">
        <w:rPr>
          <w:color w:val="auto"/>
          <w:sz w:val="21"/>
          <w:szCs w:val="21"/>
        </w:rPr>
        <w:t>Atualização de documentos cuja validade tenha expirado após a data de recebimento das propostas;</w:t>
      </w:r>
    </w:p>
    <w:p w:rsidR="0034378C" w:rsidRPr="00D74D93" w:rsidRDefault="0034378C" w:rsidP="0034378C">
      <w:pPr>
        <w:pStyle w:val="Nivel2"/>
        <w:ind w:left="0" w:firstLine="0"/>
        <w:rPr>
          <w:sz w:val="21"/>
          <w:szCs w:val="21"/>
        </w:rPr>
      </w:pPr>
      <w:bookmarkStart w:id="40" w:name="_Ref114670319"/>
      <w:r w:rsidRPr="00D74D93">
        <w:rPr>
          <w:color w:val="auto"/>
          <w:sz w:val="21"/>
          <w:szCs w:val="21"/>
        </w:rPr>
        <w:t>Na análise dos documentos de habilitação, a comissão de contratação poderá sanar erros</w:t>
      </w:r>
      <w:r w:rsidRPr="00D74D93">
        <w:rPr>
          <w:sz w:val="21"/>
          <w:szCs w:val="21"/>
        </w:rPr>
        <w:t xml:space="preserve"> ou falhas, que não alterem a substância dos documentos e sua validade jurídica, mediante decisão fundamentada, registrada em ata e acessível a todos, atribuindo-lhes eficácia para fins de habilitação e classificação.</w:t>
      </w:r>
      <w:bookmarkEnd w:id="40"/>
    </w:p>
    <w:p w:rsidR="0034378C" w:rsidRPr="00D74D93" w:rsidRDefault="0034378C" w:rsidP="0034378C">
      <w:pPr>
        <w:pStyle w:val="Nivel2"/>
        <w:ind w:left="0" w:firstLine="0"/>
        <w:rPr>
          <w:sz w:val="21"/>
          <w:szCs w:val="21"/>
        </w:rPr>
      </w:pPr>
      <w:bookmarkStart w:id="41" w:name="_Ref114665528"/>
      <w:r w:rsidRPr="00D74D93">
        <w:rPr>
          <w:sz w:val="21"/>
          <w:szCs w:val="21"/>
        </w:rPr>
        <w:t>Na hipótese de o licitante não atender às exigências para habilitação, o pregoeiro examinará a proposta subsequente e assim sucessivamente, na ordem de classificação, até a apuração de uma proposta que atenda ao presente edital.</w:t>
      </w:r>
      <w:bookmarkEnd w:id="41"/>
    </w:p>
    <w:p w:rsidR="0034378C" w:rsidRPr="00D74D93" w:rsidRDefault="0034378C" w:rsidP="0034378C">
      <w:pPr>
        <w:pStyle w:val="Nivel2"/>
        <w:ind w:left="0" w:firstLine="0"/>
        <w:rPr>
          <w:sz w:val="21"/>
          <w:szCs w:val="21"/>
        </w:rPr>
      </w:pPr>
      <w:bookmarkStart w:id="42" w:name="_Ref114665515"/>
      <w:r w:rsidRPr="00D74D93">
        <w:rPr>
          <w:sz w:val="21"/>
          <w:szCs w:val="21"/>
        </w:rPr>
        <w:t xml:space="preserve">Somente serão disponibilizados para acesso público os documentos de habilitação do licitante cuja proposta atenda ao edital de licitação, </w:t>
      </w:r>
      <w:proofErr w:type="gramStart"/>
      <w:r w:rsidRPr="00D74D93">
        <w:rPr>
          <w:sz w:val="21"/>
          <w:szCs w:val="21"/>
        </w:rPr>
        <w:t>após</w:t>
      </w:r>
      <w:proofErr w:type="gramEnd"/>
      <w:r w:rsidRPr="00D74D93">
        <w:rPr>
          <w:sz w:val="21"/>
          <w:szCs w:val="21"/>
        </w:rPr>
        <w:t xml:space="preserve"> concluídos os procedimentos de que trata o subitem anterior</w:t>
      </w:r>
      <w:bookmarkEnd w:id="42"/>
      <w:r w:rsidRPr="00D74D93">
        <w:rPr>
          <w:sz w:val="21"/>
          <w:szCs w:val="21"/>
        </w:rPr>
        <w:t>.</w:t>
      </w:r>
    </w:p>
    <w:p w:rsidR="0034378C" w:rsidRPr="00D74D93" w:rsidRDefault="0034378C" w:rsidP="0034378C">
      <w:pPr>
        <w:pStyle w:val="Nivel2"/>
        <w:ind w:left="0" w:firstLine="0"/>
        <w:rPr>
          <w:color w:val="auto"/>
          <w:sz w:val="21"/>
          <w:szCs w:val="21"/>
        </w:rPr>
      </w:pPr>
      <w:r w:rsidRPr="00D74D93">
        <w:rPr>
          <w:sz w:val="21"/>
          <w:szCs w:val="21"/>
        </w:rPr>
        <w:t xml:space="preserve">A comprovação de regularidade fiscal e trabalhista das microempresas e das empresas de </w:t>
      </w:r>
      <w:r w:rsidRPr="00D74D93">
        <w:rPr>
          <w:color w:val="auto"/>
          <w:sz w:val="21"/>
          <w:szCs w:val="21"/>
        </w:rPr>
        <w:t>pequeno porte somente será exigida para efeito de contratação, e não como condição para participação na licitação (</w:t>
      </w:r>
      <w:hyperlink r:id="rId43" w:anchor="art4">
        <w:r w:rsidRPr="00D74D93">
          <w:rPr>
            <w:rStyle w:val="Hyperlink"/>
            <w:color w:val="auto"/>
            <w:sz w:val="21"/>
            <w:szCs w:val="21"/>
          </w:rPr>
          <w:t>art. 4º do Decreto nº 8.538/2015</w:t>
        </w:r>
      </w:hyperlink>
      <w:r w:rsidRPr="00D74D93">
        <w:rPr>
          <w:color w:val="auto"/>
          <w:sz w:val="21"/>
          <w:szCs w:val="21"/>
        </w:rPr>
        <w:t>).</w:t>
      </w:r>
    </w:p>
    <w:p w:rsidR="0034378C" w:rsidRPr="00D74D93" w:rsidRDefault="0034378C" w:rsidP="0034378C">
      <w:pPr>
        <w:pStyle w:val="Nivel2"/>
        <w:ind w:left="0" w:firstLine="0"/>
        <w:rPr>
          <w:color w:val="auto"/>
          <w:sz w:val="21"/>
          <w:szCs w:val="21"/>
        </w:rPr>
      </w:pPr>
      <w:r w:rsidRPr="00D74D93">
        <w:rPr>
          <w:color w:val="auto"/>
          <w:sz w:val="21"/>
          <w:szCs w:val="21"/>
        </w:rPr>
        <w:t>Quando a fase de habilitação anteceder a de julgamento e já tiver sido encerrada, não caberá exclusão de licitante por motivo relacionado à habilitação, salvo em razão de fatos supervenientes ou só conhecidos após o julgamento.</w:t>
      </w:r>
    </w:p>
    <w:p w:rsidR="0034378C" w:rsidRPr="00D74D93" w:rsidRDefault="0034378C" w:rsidP="00506A87">
      <w:pPr>
        <w:pStyle w:val="Nivel01"/>
        <w:rPr>
          <w:sz w:val="21"/>
          <w:szCs w:val="21"/>
        </w:rPr>
      </w:pPr>
      <w:bookmarkStart w:id="43" w:name="_Toc136943938"/>
      <w:r w:rsidRPr="00D74D93">
        <w:rPr>
          <w:sz w:val="21"/>
          <w:szCs w:val="21"/>
        </w:rPr>
        <w:lastRenderedPageBreak/>
        <w:t>DOS RECURSOS</w:t>
      </w:r>
      <w:bookmarkEnd w:id="43"/>
    </w:p>
    <w:p w:rsidR="0034378C" w:rsidRPr="00D74D93" w:rsidRDefault="0034378C" w:rsidP="0034378C">
      <w:pPr>
        <w:pStyle w:val="Nivel2"/>
        <w:ind w:left="0" w:firstLine="0"/>
        <w:rPr>
          <w:sz w:val="21"/>
          <w:szCs w:val="21"/>
        </w:rPr>
      </w:pPr>
      <w:r w:rsidRPr="00D74D93">
        <w:rPr>
          <w:color w:val="auto"/>
          <w:sz w:val="21"/>
          <w:szCs w:val="21"/>
        </w:rPr>
        <w:t xml:space="preserve">A interposição de recurso referente ao julgamento das propostas, à habilitação ou inabilitação de licitantes, à anulação ou revogação da licitação, observará o disposto no </w:t>
      </w:r>
      <w:hyperlink r:id="rId44" w:anchor="art165" w:history="1">
        <w:r w:rsidRPr="00D74D93">
          <w:rPr>
            <w:rStyle w:val="Hyperlink"/>
            <w:color w:val="auto"/>
            <w:sz w:val="21"/>
            <w:szCs w:val="21"/>
          </w:rPr>
          <w:t>art. 165 da Lei nº 14.133, de 2021</w:t>
        </w:r>
      </w:hyperlink>
      <w:r w:rsidRPr="00D74D93">
        <w:rPr>
          <w:sz w:val="21"/>
          <w:szCs w:val="21"/>
        </w:rPr>
        <w:t>.</w:t>
      </w:r>
    </w:p>
    <w:p w:rsidR="0034378C" w:rsidRPr="00D74D93" w:rsidRDefault="0034378C" w:rsidP="0034378C">
      <w:pPr>
        <w:pStyle w:val="Nivel2"/>
        <w:ind w:left="0" w:firstLine="0"/>
        <w:rPr>
          <w:sz w:val="21"/>
          <w:szCs w:val="21"/>
        </w:rPr>
      </w:pPr>
      <w:r w:rsidRPr="00D74D93">
        <w:rPr>
          <w:sz w:val="21"/>
          <w:szCs w:val="21"/>
        </w:rPr>
        <w:t xml:space="preserve">O prazo recursal é de </w:t>
      </w:r>
      <w:proofErr w:type="gramStart"/>
      <w:r w:rsidRPr="00D74D93">
        <w:rPr>
          <w:sz w:val="21"/>
          <w:szCs w:val="21"/>
        </w:rPr>
        <w:t>3</w:t>
      </w:r>
      <w:proofErr w:type="gramEnd"/>
      <w:r w:rsidRPr="00D74D93">
        <w:rPr>
          <w:sz w:val="21"/>
          <w:szCs w:val="21"/>
        </w:rPr>
        <w:t xml:space="preserve"> (três) dias úteis, contados da data de intimação ou de lavratura da ata.</w:t>
      </w:r>
    </w:p>
    <w:p w:rsidR="0034378C" w:rsidRPr="00D74D93" w:rsidRDefault="0034378C" w:rsidP="0034378C">
      <w:pPr>
        <w:pStyle w:val="Nivel2"/>
        <w:ind w:left="0" w:firstLine="0"/>
        <w:rPr>
          <w:sz w:val="21"/>
          <w:szCs w:val="21"/>
        </w:rPr>
      </w:pPr>
      <w:r w:rsidRPr="00D74D93">
        <w:rPr>
          <w:sz w:val="21"/>
          <w:szCs w:val="21"/>
        </w:rPr>
        <w:t>Quando o recurso apresentado impugnar o julgamento das propostas ou o ato de habilitação ou inabilitação do licitante:</w:t>
      </w:r>
    </w:p>
    <w:p w:rsidR="0034378C" w:rsidRPr="00D74D93" w:rsidRDefault="0034378C" w:rsidP="00CC5EE9">
      <w:pPr>
        <w:pStyle w:val="Nivel3"/>
        <w:tabs>
          <w:tab w:val="left" w:pos="709"/>
        </w:tabs>
        <w:ind w:left="0" w:firstLine="0"/>
        <w:rPr>
          <w:sz w:val="21"/>
          <w:szCs w:val="21"/>
        </w:rPr>
      </w:pPr>
      <w:r w:rsidRPr="00D74D93">
        <w:rPr>
          <w:sz w:val="21"/>
          <w:szCs w:val="21"/>
        </w:rPr>
        <w:t xml:space="preserve">A intenção de recorrer deverá ser manifestada imediatamente, </w:t>
      </w:r>
      <w:proofErr w:type="gramStart"/>
      <w:r w:rsidRPr="00D74D93">
        <w:rPr>
          <w:sz w:val="21"/>
          <w:szCs w:val="21"/>
        </w:rPr>
        <w:t>sob pena</w:t>
      </w:r>
      <w:proofErr w:type="gramEnd"/>
      <w:r w:rsidRPr="00D74D93">
        <w:rPr>
          <w:sz w:val="21"/>
          <w:szCs w:val="21"/>
        </w:rPr>
        <w:t xml:space="preserve"> de preclusão;</w:t>
      </w:r>
    </w:p>
    <w:p w:rsidR="0034378C" w:rsidRPr="00D74D93" w:rsidRDefault="0034378C" w:rsidP="00CC5EE9">
      <w:pPr>
        <w:pStyle w:val="Nivel3"/>
        <w:tabs>
          <w:tab w:val="left" w:pos="709"/>
        </w:tabs>
        <w:ind w:left="0" w:firstLine="0"/>
        <w:rPr>
          <w:sz w:val="21"/>
          <w:szCs w:val="21"/>
        </w:rPr>
      </w:pPr>
      <w:bookmarkStart w:id="44" w:name="_Hlk135318381"/>
      <w:bookmarkStart w:id="45" w:name="_Hlk135315794"/>
      <w:r w:rsidRPr="00D74D93">
        <w:rPr>
          <w:sz w:val="21"/>
          <w:szCs w:val="21"/>
        </w:rPr>
        <w:t>O prazo para a manifestação da intenção de recorrer não será inferior a 10 (dez) minutos.</w:t>
      </w:r>
      <w:bookmarkEnd w:id="44"/>
    </w:p>
    <w:bookmarkEnd w:id="45"/>
    <w:p w:rsidR="0034378C" w:rsidRPr="00D74D93" w:rsidRDefault="0034378C" w:rsidP="00CC5EE9">
      <w:pPr>
        <w:pStyle w:val="Nivel3"/>
        <w:tabs>
          <w:tab w:val="left" w:pos="709"/>
        </w:tabs>
        <w:ind w:left="0" w:firstLine="0"/>
        <w:rPr>
          <w:color w:val="auto"/>
          <w:sz w:val="21"/>
          <w:szCs w:val="21"/>
        </w:rPr>
      </w:pPr>
      <w:r w:rsidRPr="00D74D93">
        <w:rPr>
          <w:sz w:val="21"/>
          <w:szCs w:val="21"/>
        </w:rPr>
        <w:t xml:space="preserve">O prazo para apresentação das razões recursais </w:t>
      </w:r>
      <w:r w:rsidRPr="00D74D93">
        <w:rPr>
          <w:color w:val="auto"/>
          <w:sz w:val="21"/>
          <w:szCs w:val="21"/>
        </w:rPr>
        <w:t>será iniciado na data de intimação ou de lavratura da ata de habilitação ou inabilitação;</w:t>
      </w:r>
    </w:p>
    <w:p w:rsidR="0034378C" w:rsidRPr="00D74D93" w:rsidRDefault="0034378C" w:rsidP="00CC5EE9">
      <w:pPr>
        <w:pStyle w:val="Nivel3"/>
        <w:tabs>
          <w:tab w:val="left" w:pos="709"/>
        </w:tabs>
        <w:ind w:left="0" w:firstLine="0"/>
        <w:rPr>
          <w:color w:val="auto"/>
          <w:sz w:val="21"/>
          <w:szCs w:val="21"/>
        </w:rPr>
      </w:pPr>
      <w:r w:rsidRPr="00D74D93">
        <w:rPr>
          <w:color w:val="auto"/>
          <w:sz w:val="21"/>
          <w:szCs w:val="21"/>
        </w:rPr>
        <w:t>Na hipótese de adoção da inversão de fases prevista no </w:t>
      </w:r>
      <w:hyperlink r:id="rId45" w:anchor="art17§1" w:history="1">
        <w:r w:rsidRPr="00D74D93">
          <w:rPr>
            <w:rStyle w:val="Hyperlink"/>
            <w:color w:val="auto"/>
            <w:sz w:val="21"/>
            <w:szCs w:val="21"/>
          </w:rPr>
          <w:t>§ 1º do art. 17 da Lei nº 14.133, de 2021</w:t>
        </w:r>
      </w:hyperlink>
      <w:r w:rsidRPr="00D74D93">
        <w:rPr>
          <w:color w:val="auto"/>
          <w:sz w:val="21"/>
          <w:szCs w:val="21"/>
        </w:rPr>
        <w:t>, o prazo para apresentação das razões recursais será iniciado na data de intimação da ata de julgamento.</w:t>
      </w:r>
    </w:p>
    <w:p w:rsidR="0034378C" w:rsidRPr="00D74D93" w:rsidRDefault="0034378C" w:rsidP="0034378C">
      <w:pPr>
        <w:pStyle w:val="Nivel2"/>
        <w:ind w:left="0" w:firstLine="0"/>
        <w:rPr>
          <w:color w:val="auto"/>
          <w:sz w:val="21"/>
          <w:szCs w:val="21"/>
        </w:rPr>
      </w:pPr>
      <w:r w:rsidRPr="00D74D93">
        <w:rPr>
          <w:color w:val="auto"/>
          <w:sz w:val="21"/>
          <w:szCs w:val="21"/>
        </w:rPr>
        <w:t>Os recursos deverão ser encaminhados em campo próprio do sistema.</w:t>
      </w:r>
    </w:p>
    <w:p w:rsidR="0034378C" w:rsidRPr="00D74D93" w:rsidRDefault="0034378C" w:rsidP="0034378C">
      <w:pPr>
        <w:pStyle w:val="Nivel2"/>
        <w:ind w:left="0" w:firstLine="0"/>
        <w:rPr>
          <w:color w:val="auto"/>
          <w:sz w:val="21"/>
          <w:szCs w:val="21"/>
        </w:rPr>
      </w:pPr>
      <w:r w:rsidRPr="00D74D93">
        <w:rPr>
          <w:color w:val="auto"/>
          <w:sz w:val="21"/>
          <w:szCs w:val="21"/>
        </w:rPr>
        <w:t xml:space="preserve">O recurso será dirigido à autoridade que tiver editado o ato ou proferido a decisão recorrida, a qual poderá reconsiderar sua decisão no prazo de </w:t>
      </w:r>
      <w:proofErr w:type="gramStart"/>
      <w:r w:rsidRPr="00D74D93">
        <w:rPr>
          <w:color w:val="auto"/>
          <w:sz w:val="21"/>
          <w:szCs w:val="21"/>
        </w:rPr>
        <w:t>3</w:t>
      </w:r>
      <w:proofErr w:type="gramEnd"/>
      <w:r w:rsidRPr="00D74D93">
        <w:rPr>
          <w:color w:val="auto"/>
          <w:sz w:val="21"/>
          <w:szCs w:val="21"/>
        </w:rPr>
        <w:t xml:space="preserve"> (três) dias úteis, ou, nesse mesmo prazo, encaminhar recurso para a autoridade superior, a qual deverá proferir sua decisão no prazo de 10 (dez) dias úteis, contado do recebimento dos autos.</w:t>
      </w:r>
    </w:p>
    <w:p w:rsidR="0034378C" w:rsidRPr="00D74D93" w:rsidRDefault="0034378C" w:rsidP="0034378C">
      <w:pPr>
        <w:pStyle w:val="Nivel2"/>
        <w:ind w:left="0" w:firstLine="0"/>
        <w:rPr>
          <w:color w:val="auto"/>
          <w:sz w:val="21"/>
          <w:szCs w:val="21"/>
        </w:rPr>
      </w:pPr>
      <w:r w:rsidRPr="00D74D93">
        <w:rPr>
          <w:color w:val="auto"/>
          <w:sz w:val="21"/>
          <w:szCs w:val="21"/>
        </w:rPr>
        <w:t xml:space="preserve">Os recursos interpostos fora do prazo não serão conhecidos. </w:t>
      </w:r>
    </w:p>
    <w:p w:rsidR="0034378C" w:rsidRPr="00D74D93" w:rsidRDefault="0034378C" w:rsidP="0034378C">
      <w:pPr>
        <w:pStyle w:val="Nivel2"/>
        <w:ind w:left="0" w:firstLine="0"/>
        <w:rPr>
          <w:color w:val="auto"/>
          <w:sz w:val="21"/>
          <w:szCs w:val="21"/>
        </w:rPr>
      </w:pPr>
      <w:r w:rsidRPr="00D74D93">
        <w:rPr>
          <w:color w:val="auto"/>
          <w:sz w:val="21"/>
          <w:szCs w:val="21"/>
        </w:rPr>
        <w:t xml:space="preserve">O prazo para apresentação de contrarrazões ao recurso pelos demais licitantes será de </w:t>
      </w:r>
      <w:proofErr w:type="gramStart"/>
      <w:r w:rsidRPr="00D74D93">
        <w:rPr>
          <w:color w:val="auto"/>
          <w:sz w:val="21"/>
          <w:szCs w:val="21"/>
        </w:rPr>
        <w:t>3</w:t>
      </w:r>
      <w:proofErr w:type="gramEnd"/>
      <w:r w:rsidRPr="00D74D93">
        <w:rPr>
          <w:color w:val="auto"/>
          <w:sz w:val="21"/>
          <w:szCs w:val="21"/>
        </w:rPr>
        <w:t xml:space="preserve"> (três) dias úteis, contados da data da intimação pessoal ou da divulgação da interposição do recurso, assegurada a vista imediata dos elementos indispensáveis à defesa de seus interesses.</w:t>
      </w:r>
    </w:p>
    <w:p w:rsidR="0034378C" w:rsidRPr="00D74D93" w:rsidRDefault="0034378C" w:rsidP="0034378C">
      <w:pPr>
        <w:pStyle w:val="Nivel2"/>
        <w:ind w:left="0" w:firstLine="0"/>
        <w:rPr>
          <w:color w:val="auto"/>
          <w:sz w:val="21"/>
          <w:szCs w:val="21"/>
        </w:rPr>
      </w:pPr>
      <w:r w:rsidRPr="00D74D93">
        <w:rPr>
          <w:color w:val="auto"/>
          <w:sz w:val="21"/>
          <w:szCs w:val="21"/>
        </w:rPr>
        <w:t xml:space="preserve">O recurso e o pedido de reconsideração terão efeito suspensivo do ato ou da decisão recorrida até que sobrevenha decisão final da autoridade competente. </w:t>
      </w:r>
    </w:p>
    <w:p w:rsidR="0034378C" w:rsidRPr="00D74D93" w:rsidRDefault="0034378C" w:rsidP="0034378C">
      <w:pPr>
        <w:pStyle w:val="Nivel2"/>
        <w:ind w:left="0" w:firstLine="0"/>
        <w:rPr>
          <w:color w:val="auto"/>
          <w:sz w:val="21"/>
          <w:szCs w:val="21"/>
        </w:rPr>
      </w:pPr>
      <w:r w:rsidRPr="00D74D93">
        <w:rPr>
          <w:color w:val="auto"/>
          <w:sz w:val="21"/>
          <w:szCs w:val="21"/>
        </w:rPr>
        <w:t xml:space="preserve">O acolhimento do recurso invalida tão somente os atos insuscetíveis de aproveitamento. </w:t>
      </w:r>
    </w:p>
    <w:p w:rsidR="0034378C" w:rsidRPr="00D74D93" w:rsidRDefault="0034378C" w:rsidP="0034378C">
      <w:pPr>
        <w:pStyle w:val="Nivel2"/>
        <w:ind w:left="0" w:firstLine="0"/>
        <w:rPr>
          <w:color w:val="auto"/>
          <w:sz w:val="21"/>
          <w:szCs w:val="21"/>
        </w:rPr>
      </w:pPr>
      <w:r w:rsidRPr="00D74D93">
        <w:rPr>
          <w:color w:val="auto"/>
          <w:sz w:val="21"/>
          <w:szCs w:val="21"/>
        </w:rPr>
        <w:t xml:space="preserve">Os autos do processo permanecerão com vista franqueada aos interessados no sítio eletrônico oficial do Município de São José dos Pinhais: </w:t>
      </w:r>
      <w:hyperlink r:id="rId46" w:history="1">
        <w:r w:rsidRPr="00D74D93">
          <w:rPr>
            <w:rStyle w:val="Hyperlink"/>
            <w:color w:val="auto"/>
            <w:sz w:val="21"/>
            <w:szCs w:val="21"/>
          </w:rPr>
          <w:t>http://servicos.sjp.pr.gov.br/servicos/compras/controller/edital_lic/</w:t>
        </w:r>
      </w:hyperlink>
      <w:r w:rsidRPr="00D74D93">
        <w:rPr>
          <w:color w:val="auto"/>
          <w:sz w:val="21"/>
          <w:szCs w:val="21"/>
        </w:rPr>
        <w:t>.</w:t>
      </w:r>
    </w:p>
    <w:p w:rsidR="0034378C" w:rsidRPr="00D74D93" w:rsidRDefault="0034378C" w:rsidP="00506A87">
      <w:pPr>
        <w:pStyle w:val="Nivel01"/>
        <w:rPr>
          <w:sz w:val="21"/>
          <w:szCs w:val="21"/>
        </w:rPr>
      </w:pPr>
      <w:bookmarkStart w:id="46" w:name="_Toc136943939"/>
      <w:r w:rsidRPr="00D74D93">
        <w:rPr>
          <w:sz w:val="21"/>
          <w:szCs w:val="21"/>
        </w:rPr>
        <w:t xml:space="preserve">DA ADJUDICAÇÃO, HOMOLOGAÇÃO E </w:t>
      </w:r>
      <w:proofErr w:type="gramStart"/>
      <w:r w:rsidRPr="00D74D93">
        <w:rPr>
          <w:sz w:val="21"/>
          <w:szCs w:val="21"/>
        </w:rPr>
        <w:t>CONVOCAÇÃO</w:t>
      </w:r>
      <w:proofErr w:type="gramEnd"/>
    </w:p>
    <w:p w:rsidR="0034378C" w:rsidRPr="00D74D93" w:rsidRDefault="0034378C" w:rsidP="0034378C">
      <w:pPr>
        <w:pStyle w:val="Nivel2"/>
        <w:ind w:left="0" w:firstLine="0"/>
        <w:rPr>
          <w:sz w:val="21"/>
          <w:szCs w:val="21"/>
        </w:rPr>
      </w:pPr>
      <w:r w:rsidRPr="00D74D93">
        <w:rPr>
          <w:sz w:val="21"/>
          <w:szCs w:val="21"/>
        </w:rPr>
        <w:t xml:space="preserve">Após a fase recursal, constatada a regularidade dos atos praticados, a autoridade competente adjudicará o objeto ao licitante declarado vencedor e homologará o procedimento licitatório. </w:t>
      </w:r>
    </w:p>
    <w:p w:rsidR="0034378C" w:rsidRPr="00D74D93" w:rsidRDefault="0034378C" w:rsidP="00CC5EE9">
      <w:pPr>
        <w:pStyle w:val="Nivel3"/>
        <w:tabs>
          <w:tab w:val="left" w:pos="709"/>
        </w:tabs>
        <w:ind w:left="0" w:firstLine="0"/>
        <w:rPr>
          <w:sz w:val="21"/>
          <w:szCs w:val="21"/>
        </w:rPr>
      </w:pPr>
      <w:r w:rsidRPr="00D74D93">
        <w:rPr>
          <w:sz w:val="21"/>
          <w:szCs w:val="21"/>
        </w:rPr>
        <w:t xml:space="preserve">Homologada a licitação pela autoridade competente, o adjudicatário será convocado para assinar </w:t>
      </w:r>
      <w:proofErr w:type="gramStart"/>
      <w:r w:rsidRPr="00D74D93">
        <w:rPr>
          <w:sz w:val="21"/>
          <w:szCs w:val="21"/>
        </w:rPr>
        <w:t>a(</w:t>
      </w:r>
      <w:proofErr w:type="gramEnd"/>
      <w:r w:rsidRPr="00D74D93">
        <w:rPr>
          <w:sz w:val="21"/>
          <w:szCs w:val="21"/>
        </w:rPr>
        <w:t>o) instrumento contratual no prazo de 05 (cinco) dias úteis, a contar da data da convocação, sob pena de decadência do direito à contratação, sem prejuízo das sanções previstas na Lei nº 14.133, de 2021.</w:t>
      </w:r>
    </w:p>
    <w:p w:rsidR="0034378C" w:rsidRPr="00D74D93" w:rsidRDefault="0034378C" w:rsidP="0034378C">
      <w:pPr>
        <w:pStyle w:val="Nivel3"/>
        <w:tabs>
          <w:tab w:val="left" w:pos="1134"/>
        </w:tabs>
        <w:ind w:left="0" w:firstLine="0"/>
        <w:rPr>
          <w:sz w:val="21"/>
          <w:szCs w:val="21"/>
        </w:rPr>
      </w:pPr>
      <w:r w:rsidRPr="00D74D93">
        <w:rPr>
          <w:sz w:val="21"/>
          <w:szCs w:val="21"/>
        </w:rPr>
        <w:lastRenderedPageBreak/>
        <w:t>Se o adjudicatário, convocado dentro do prazo de validade da sua proposta, não assinar o instrumento contratual estará sujeito às sanções previstas neste Edital.</w:t>
      </w:r>
    </w:p>
    <w:p w:rsidR="0034378C" w:rsidRPr="00D74D93" w:rsidRDefault="0034378C" w:rsidP="0034378C">
      <w:pPr>
        <w:pStyle w:val="Nivel2"/>
        <w:ind w:left="0" w:firstLine="0"/>
        <w:rPr>
          <w:sz w:val="21"/>
          <w:szCs w:val="21"/>
        </w:rPr>
      </w:pPr>
      <w:r w:rsidRPr="00D74D93">
        <w:rPr>
          <w:sz w:val="21"/>
          <w:szCs w:val="21"/>
        </w:rPr>
        <w:t>Poderá o licitante classificado em primeiro lugar ser desclassificado até a assinatura do Instrumento Contratual, se o Município tiver conhecimento de fato ou circunstância superveniente que desabone sua regularidade fiscal e trabalhista, habilitação jurídica, qualificação técnica e/ou econômico-financeira. Nesse caso, convocar-se-ão os licitantes remanescentes.</w:t>
      </w:r>
    </w:p>
    <w:p w:rsidR="0034378C" w:rsidRPr="00D74D93" w:rsidRDefault="0034378C" w:rsidP="00506A87">
      <w:pPr>
        <w:pStyle w:val="Nivel01"/>
        <w:rPr>
          <w:sz w:val="21"/>
          <w:szCs w:val="21"/>
        </w:rPr>
      </w:pPr>
      <w:r w:rsidRPr="00D74D93">
        <w:rPr>
          <w:sz w:val="21"/>
          <w:szCs w:val="21"/>
        </w:rPr>
        <w:t>DA ATA DE REGISTRO DE PREÇOS</w:t>
      </w:r>
      <w:bookmarkEnd w:id="46"/>
    </w:p>
    <w:p w:rsidR="0034378C" w:rsidRPr="00D74D93" w:rsidRDefault="0034378C" w:rsidP="0034378C">
      <w:pPr>
        <w:pStyle w:val="Nivel2"/>
        <w:ind w:left="0" w:firstLine="0"/>
        <w:rPr>
          <w:sz w:val="21"/>
          <w:szCs w:val="21"/>
        </w:rPr>
      </w:pPr>
      <w:r w:rsidRPr="00D74D93">
        <w:rPr>
          <w:sz w:val="21"/>
          <w:szCs w:val="21"/>
        </w:rPr>
        <w:t xml:space="preserve">Homologado o resultado da licitação, o licitante mais bem classificado terá o prazo de 05 (cinco) dias úteis, contados a partir da data de sua convocação, para assinar a Ata de Registro de Preços, cujo prazo de validade encontra-se nela fixado, </w:t>
      </w:r>
      <w:proofErr w:type="gramStart"/>
      <w:r w:rsidRPr="00D74D93">
        <w:rPr>
          <w:sz w:val="21"/>
          <w:szCs w:val="21"/>
        </w:rPr>
        <w:t>sob pena</w:t>
      </w:r>
      <w:proofErr w:type="gramEnd"/>
      <w:r w:rsidRPr="00D74D93">
        <w:rPr>
          <w:sz w:val="21"/>
          <w:szCs w:val="21"/>
        </w:rPr>
        <w:t xml:space="preserve"> de decadência do direito à contratação, sem prejuízo das sanções previstas na Lei nº 14.133, de 2021. </w:t>
      </w:r>
    </w:p>
    <w:p w:rsidR="0034378C" w:rsidRPr="00D74D93" w:rsidRDefault="0034378C" w:rsidP="0034378C">
      <w:pPr>
        <w:pStyle w:val="Nivel2"/>
        <w:ind w:left="0" w:firstLine="0"/>
        <w:rPr>
          <w:sz w:val="21"/>
          <w:szCs w:val="21"/>
        </w:rPr>
      </w:pPr>
      <w:r w:rsidRPr="00D74D93">
        <w:rPr>
          <w:sz w:val="21"/>
          <w:szCs w:val="21"/>
        </w:rPr>
        <w:t>O prazo de convocação poderá ser prorrogado uma vez, por igual período, mediante solicitação do licitante mais bem classificado ou do fornecedor convocado, desde que:</w:t>
      </w:r>
    </w:p>
    <w:p w:rsidR="0034378C" w:rsidRPr="00D74D93" w:rsidRDefault="0034378C" w:rsidP="00CC5EE9">
      <w:pPr>
        <w:pStyle w:val="Nivel2"/>
        <w:numPr>
          <w:ilvl w:val="0"/>
          <w:numId w:val="0"/>
        </w:numPr>
        <w:rPr>
          <w:iCs/>
          <w:color w:val="auto"/>
          <w:sz w:val="21"/>
          <w:szCs w:val="21"/>
        </w:rPr>
      </w:pPr>
      <w:r w:rsidRPr="00D74D93">
        <w:rPr>
          <w:iCs/>
          <w:color w:val="auto"/>
          <w:sz w:val="21"/>
          <w:szCs w:val="21"/>
        </w:rPr>
        <w:t xml:space="preserve">(a) a solicitação seja devidamente justificada e apresentada dentro do prazo; </w:t>
      </w:r>
      <w:proofErr w:type="gramStart"/>
      <w:r w:rsidRPr="00D74D93">
        <w:rPr>
          <w:iCs/>
          <w:color w:val="auto"/>
          <w:sz w:val="21"/>
          <w:szCs w:val="21"/>
        </w:rPr>
        <w:t>e</w:t>
      </w:r>
      <w:proofErr w:type="gramEnd"/>
    </w:p>
    <w:p w:rsidR="0034378C" w:rsidRPr="00D74D93" w:rsidRDefault="0034378C" w:rsidP="00CC5EE9">
      <w:pPr>
        <w:pStyle w:val="Nivel2"/>
        <w:numPr>
          <w:ilvl w:val="0"/>
          <w:numId w:val="0"/>
        </w:numPr>
        <w:rPr>
          <w:iCs/>
          <w:color w:val="auto"/>
          <w:sz w:val="21"/>
          <w:szCs w:val="21"/>
        </w:rPr>
      </w:pPr>
      <w:r w:rsidRPr="00D74D93">
        <w:rPr>
          <w:iCs/>
          <w:color w:val="auto"/>
          <w:sz w:val="21"/>
          <w:szCs w:val="21"/>
        </w:rPr>
        <w:t>(b) a justificativa apresentada seja aceita pela Administração.</w:t>
      </w:r>
    </w:p>
    <w:p w:rsidR="0034378C" w:rsidRPr="00D74D93" w:rsidRDefault="0034378C" w:rsidP="0034378C">
      <w:pPr>
        <w:pStyle w:val="Nivel2"/>
        <w:ind w:left="0" w:firstLine="0"/>
        <w:rPr>
          <w:sz w:val="21"/>
          <w:szCs w:val="21"/>
        </w:rPr>
      </w:pPr>
      <w:r w:rsidRPr="00D74D93">
        <w:rPr>
          <w:sz w:val="21"/>
          <w:szCs w:val="21"/>
        </w:rPr>
        <w:t>A ata de registro de preços será assinada por meio de assinatura digital e disponibilizada no Portal da Transparência do Município.</w:t>
      </w:r>
      <w:r w:rsidRPr="00D74D93">
        <w:rPr>
          <w:strike/>
          <w:sz w:val="21"/>
          <w:szCs w:val="21"/>
        </w:rPr>
        <w:t xml:space="preserve">  </w:t>
      </w:r>
    </w:p>
    <w:p w:rsidR="0034378C" w:rsidRPr="00D74D93" w:rsidRDefault="0034378C" w:rsidP="0034378C">
      <w:pPr>
        <w:pStyle w:val="Nivel2"/>
        <w:ind w:left="0" w:firstLine="0"/>
        <w:rPr>
          <w:sz w:val="21"/>
          <w:szCs w:val="21"/>
        </w:rPr>
      </w:pPr>
      <w:r w:rsidRPr="00D74D93">
        <w:rPr>
          <w:sz w:val="21"/>
          <w:szCs w:val="21"/>
        </w:rPr>
        <w:t xml:space="preserve">Serão formalizadas tantas Atas de Registro de Preços quantas forem necessárias para o registro de todos os itens constantes no Termo de Referência, com a indicação do licitante vencedor, a descrição do(s) </w:t>
      </w:r>
      <w:proofErr w:type="gramStart"/>
      <w:r w:rsidRPr="00D74D93">
        <w:rPr>
          <w:sz w:val="21"/>
          <w:szCs w:val="21"/>
        </w:rPr>
        <w:t>item(</w:t>
      </w:r>
      <w:proofErr w:type="spellStart"/>
      <w:proofErr w:type="gramEnd"/>
      <w:r w:rsidRPr="00D74D93">
        <w:rPr>
          <w:sz w:val="21"/>
          <w:szCs w:val="21"/>
        </w:rPr>
        <w:t>ns</w:t>
      </w:r>
      <w:proofErr w:type="spellEnd"/>
      <w:r w:rsidRPr="00D74D93">
        <w:rPr>
          <w:sz w:val="21"/>
          <w:szCs w:val="21"/>
        </w:rPr>
        <w:t>), as respectivas quantidades, preços registrados e demais condições.</w:t>
      </w:r>
    </w:p>
    <w:p w:rsidR="0034378C" w:rsidRPr="00D74D93" w:rsidRDefault="0034378C" w:rsidP="0034378C">
      <w:pPr>
        <w:pStyle w:val="Nivel2"/>
        <w:ind w:left="0" w:firstLine="0"/>
        <w:rPr>
          <w:sz w:val="21"/>
          <w:szCs w:val="21"/>
        </w:rPr>
      </w:pPr>
      <w:r w:rsidRPr="00D74D93">
        <w:rPr>
          <w:sz w:val="21"/>
          <w:szCs w:val="21"/>
        </w:rPr>
        <w:t>O preço registrado, com a indicação dos fornecedores, será divulgado no portal de Transparência do Município e disponibilizado durante a vigência da ata de registro de preços.</w:t>
      </w:r>
    </w:p>
    <w:p w:rsidR="0034378C" w:rsidRPr="00D74D93" w:rsidRDefault="0034378C" w:rsidP="0034378C">
      <w:pPr>
        <w:pStyle w:val="Nivel2"/>
        <w:ind w:left="0" w:firstLine="0"/>
        <w:rPr>
          <w:sz w:val="21"/>
          <w:szCs w:val="21"/>
        </w:rPr>
      </w:pPr>
      <w:r w:rsidRPr="00D74D93">
        <w:rPr>
          <w:sz w:val="21"/>
          <w:szCs w:val="2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r w:rsidRPr="00D74D93">
        <w:rPr>
          <w:color w:val="00B0F0"/>
          <w:sz w:val="21"/>
          <w:szCs w:val="21"/>
        </w:rPr>
        <w:t xml:space="preserve"> </w:t>
      </w:r>
    </w:p>
    <w:p w:rsidR="0034378C" w:rsidRPr="00D74D93" w:rsidRDefault="0034378C" w:rsidP="0034378C">
      <w:pPr>
        <w:pStyle w:val="Nivel2"/>
        <w:ind w:left="0" w:firstLine="0"/>
        <w:rPr>
          <w:sz w:val="21"/>
          <w:szCs w:val="21"/>
        </w:rPr>
      </w:pPr>
      <w:r w:rsidRPr="00D74D93">
        <w:rPr>
          <w:sz w:val="21"/>
          <w:szCs w:val="2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34378C" w:rsidRPr="00D74D93" w:rsidRDefault="0034378C" w:rsidP="00506A87">
      <w:pPr>
        <w:pStyle w:val="Nivel01"/>
        <w:rPr>
          <w:sz w:val="21"/>
          <w:szCs w:val="21"/>
        </w:rPr>
      </w:pPr>
      <w:bookmarkStart w:id="47" w:name="_Toc136943940"/>
      <w:r w:rsidRPr="00D74D93">
        <w:rPr>
          <w:sz w:val="21"/>
          <w:szCs w:val="21"/>
        </w:rPr>
        <w:t>DA FORMAÇÃO DO CADASTRO DE RESERVA</w:t>
      </w:r>
      <w:bookmarkEnd w:id="47"/>
    </w:p>
    <w:p w:rsidR="0034378C" w:rsidRPr="00D74D93" w:rsidRDefault="0034378C" w:rsidP="00CC5EE9">
      <w:pPr>
        <w:pStyle w:val="Nivel2"/>
        <w:numPr>
          <w:ilvl w:val="1"/>
          <w:numId w:val="11"/>
        </w:numPr>
        <w:tabs>
          <w:tab w:val="left" w:pos="0"/>
          <w:tab w:val="left" w:pos="567"/>
        </w:tabs>
        <w:ind w:left="0" w:firstLine="0"/>
        <w:rPr>
          <w:sz w:val="21"/>
          <w:szCs w:val="21"/>
        </w:rPr>
      </w:pPr>
      <w:r w:rsidRPr="00D74D93">
        <w:rPr>
          <w:sz w:val="21"/>
          <w:szCs w:val="21"/>
        </w:rPr>
        <w:t xml:space="preserve">Após a habilitação, e exaurida a fase recursal quando houver, os licitantes serão consultados os via CHAT do </w:t>
      </w:r>
      <w:proofErr w:type="spellStart"/>
      <w:r w:rsidRPr="00D74D93">
        <w:rPr>
          <w:sz w:val="21"/>
          <w:szCs w:val="21"/>
        </w:rPr>
        <w:t>COMPRASGOV</w:t>
      </w:r>
      <w:proofErr w:type="spellEnd"/>
      <w:r w:rsidRPr="00D74D93">
        <w:rPr>
          <w:sz w:val="21"/>
          <w:szCs w:val="21"/>
        </w:rPr>
        <w:t xml:space="preserve">, quanto ao interesse de participar da formação do cadastro reserva, o qual será incluído na Ata de Registro de Preços, na forma de anexo: </w:t>
      </w:r>
    </w:p>
    <w:p w:rsidR="0034378C" w:rsidRPr="00D74D93" w:rsidRDefault="0034378C" w:rsidP="00CC5EE9">
      <w:pPr>
        <w:pStyle w:val="Nivel3"/>
        <w:tabs>
          <w:tab w:val="left" w:pos="0"/>
          <w:tab w:val="left" w:pos="709"/>
          <w:tab w:val="left" w:pos="1134"/>
        </w:tabs>
        <w:ind w:left="0" w:firstLine="0"/>
        <w:rPr>
          <w:sz w:val="21"/>
          <w:szCs w:val="21"/>
        </w:rPr>
      </w:pPr>
      <w:r w:rsidRPr="00D74D93">
        <w:rPr>
          <w:sz w:val="21"/>
          <w:szCs w:val="21"/>
        </w:rPr>
        <w:t xml:space="preserve">Dos licitantes </w:t>
      </w:r>
      <w:bookmarkStart w:id="48" w:name="_Hlk132991372"/>
      <w:r w:rsidRPr="00D74D93">
        <w:rPr>
          <w:sz w:val="21"/>
          <w:szCs w:val="21"/>
        </w:rPr>
        <w:t xml:space="preserve">que </w:t>
      </w:r>
      <w:bookmarkStart w:id="49" w:name="_Hlk132989696"/>
      <w:r w:rsidRPr="00D74D93">
        <w:rPr>
          <w:sz w:val="21"/>
          <w:szCs w:val="21"/>
        </w:rPr>
        <w:t>aceitarem cotar o objeto com preço igual ao do adjudicatári</w:t>
      </w:r>
      <w:bookmarkEnd w:id="48"/>
      <w:r w:rsidRPr="00D74D93">
        <w:rPr>
          <w:sz w:val="21"/>
          <w:szCs w:val="21"/>
        </w:rPr>
        <w:t>o</w:t>
      </w:r>
      <w:bookmarkEnd w:id="49"/>
      <w:r w:rsidRPr="00D74D93">
        <w:rPr>
          <w:sz w:val="21"/>
          <w:szCs w:val="21"/>
        </w:rPr>
        <w:t xml:space="preserve">, observada a classificação na licitação; </w:t>
      </w:r>
      <w:proofErr w:type="gramStart"/>
      <w:r w:rsidRPr="00D74D93">
        <w:rPr>
          <w:sz w:val="21"/>
          <w:szCs w:val="21"/>
        </w:rPr>
        <w:t>e</w:t>
      </w:r>
      <w:proofErr w:type="gramEnd"/>
      <w:r w:rsidRPr="00D74D93">
        <w:rPr>
          <w:sz w:val="21"/>
          <w:szCs w:val="21"/>
        </w:rPr>
        <w:t xml:space="preserve"> </w:t>
      </w:r>
    </w:p>
    <w:p w:rsidR="0034378C" w:rsidRPr="00D74D93" w:rsidRDefault="0034378C" w:rsidP="00CC5EE9">
      <w:pPr>
        <w:pStyle w:val="Nivel3"/>
        <w:tabs>
          <w:tab w:val="left" w:pos="0"/>
          <w:tab w:val="left" w:pos="709"/>
          <w:tab w:val="left" w:pos="1276"/>
        </w:tabs>
        <w:ind w:left="0" w:firstLine="0"/>
        <w:rPr>
          <w:rFonts w:eastAsia="MS Mincho"/>
          <w:iCs/>
          <w:sz w:val="21"/>
          <w:szCs w:val="21"/>
        </w:rPr>
      </w:pPr>
      <w:r w:rsidRPr="00D74D93">
        <w:rPr>
          <w:sz w:val="21"/>
          <w:szCs w:val="21"/>
        </w:rPr>
        <w:t>Dos licitantes que mantiverem sua proposta original</w:t>
      </w:r>
    </w:p>
    <w:p w:rsidR="0034378C" w:rsidRPr="00D74D93" w:rsidRDefault="0034378C" w:rsidP="00CC5EE9">
      <w:pPr>
        <w:pStyle w:val="Nivel2"/>
        <w:tabs>
          <w:tab w:val="left" w:pos="567"/>
        </w:tabs>
        <w:ind w:left="0" w:firstLine="0"/>
        <w:rPr>
          <w:rFonts w:eastAsia="MS Mincho"/>
          <w:i/>
          <w:iCs/>
          <w:sz w:val="21"/>
          <w:szCs w:val="21"/>
        </w:rPr>
      </w:pPr>
      <w:r w:rsidRPr="00D74D93">
        <w:rPr>
          <w:sz w:val="21"/>
          <w:szCs w:val="21"/>
        </w:rPr>
        <w:t>Será respeitada, nas contratações, a ordem de classificação dos licitantes ou fornecedores registrados na ata.</w:t>
      </w:r>
    </w:p>
    <w:p w:rsidR="0034378C" w:rsidRPr="00D74D93" w:rsidRDefault="0034378C" w:rsidP="00CC5EE9">
      <w:pPr>
        <w:pStyle w:val="Nivel3"/>
        <w:tabs>
          <w:tab w:val="left" w:pos="0"/>
          <w:tab w:val="left" w:pos="709"/>
        </w:tabs>
        <w:ind w:left="0" w:firstLine="0"/>
        <w:rPr>
          <w:sz w:val="21"/>
          <w:szCs w:val="21"/>
        </w:rPr>
      </w:pPr>
      <w:r w:rsidRPr="00D74D93">
        <w:rPr>
          <w:sz w:val="21"/>
          <w:szCs w:val="21"/>
        </w:rPr>
        <w:lastRenderedPageBreak/>
        <w:t>A apresentação de novas propostas na forma deste item não prejudicará o resultado do certame em relação ao licitante mais bem classificado.</w:t>
      </w:r>
    </w:p>
    <w:p w:rsidR="0034378C" w:rsidRPr="00D74D93" w:rsidRDefault="0034378C" w:rsidP="00CC5EE9">
      <w:pPr>
        <w:pStyle w:val="Nivel3"/>
        <w:numPr>
          <w:ilvl w:val="2"/>
          <w:numId w:val="9"/>
        </w:numPr>
        <w:tabs>
          <w:tab w:val="left" w:pos="0"/>
          <w:tab w:val="left" w:pos="284"/>
          <w:tab w:val="left" w:pos="709"/>
        </w:tabs>
        <w:ind w:left="0" w:firstLine="0"/>
        <w:rPr>
          <w:sz w:val="21"/>
          <w:szCs w:val="21"/>
        </w:rPr>
      </w:pPr>
      <w:r w:rsidRPr="00D74D93">
        <w:rPr>
          <w:sz w:val="21"/>
          <w:szCs w:val="21"/>
        </w:rPr>
        <w:t>Para fins da ordem de classificação, os licitantes ou fornecedores que aceitarem cotar o objeto com preço igual ao do adjudicatário antecederão aqueles que mantiverem sua proposta original.</w:t>
      </w:r>
    </w:p>
    <w:p w:rsidR="0034378C" w:rsidRPr="00D74D93" w:rsidRDefault="0034378C" w:rsidP="0034378C">
      <w:pPr>
        <w:pStyle w:val="Nivel2"/>
        <w:ind w:left="0" w:firstLine="0"/>
        <w:rPr>
          <w:color w:val="FF0000"/>
          <w:sz w:val="21"/>
          <w:szCs w:val="21"/>
        </w:rPr>
      </w:pPr>
      <w:r w:rsidRPr="00D74D93">
        <w:rPr>
          <w:sz w:val="21"/>
          <w:szCs w:val="21"/>
        </w:rPr>
        <w:t>A habilitação dos licitantes que comporão o cadastro de reserva será efetuada quando houver necessidade de contratação dos licitantes remanescentes, nas seguintes hipóteses:</w:t>
      </w:r>
    </w:p>
    <w:p w:rsidR="0034378C" w:rsidRPr="00D74D93" w:rsidRDefault="0034378C" w:rsidP="00CC5EE9">
      <w:pPr>
        <w:pStyle w:val="Nivel3"/>
        <w:tabs>
          <w:tab w:val="left" w:pos="709"/>
          <w:tab w:val="left" w:pos="1134"/>
        </w:tabs>
        <w:ind w:left="0" w:firstLine="0"/>
        <w:rPr>
          <w:sz w:val="21"/>
          <w:szCs w:val="21"/>
        </w:rPr>
      </w:pPr>
      <w:r w:rsidRPr="00D74D93">
        <w:rPr>
          <w:sz w:val="21"/>
          <w:szCs w:val="21"/>
        </w:rPr>
        <w:t xml:space="preserve">Quando o licitante vencedor não assinar a ata de registro de preços no prazo e nas condições estabelecidos no edital; </w:t>
      </w:r>
      <w:proofErr w:type="gramStart"/>
      <w:r w:rsidRPr="00D74D93">
        <w:rPr>
          <w:sz w:val="21"/>
          <w:szCs w:val="21"/>
        </w:rPr>
        <w:t>ou</w:t>
      </w:r>
      <w:proofErr w:type="gramEnd"/>
    </w:p>
    <w:p w:rsidR="0034378C" w:rsidRPr="00D74D93" w:rsidRDefault="0034378C" w:rsidP="00CC5EE9">
      <w:pPr>
        <w:pStyle w:val="Nivel3"/>
        <w:tabs>
          <w:tab w:val="left" w:pos="709"/>
          <w:tab w:val="left" w:pos="1134"/>
        </w:tabs>
        <w:ind w:left="0" w:firstLine="0"/>
        <w:rPr>
          <w:rFonts w:eastAsia="Times New Roman"/>
          <w:sz w:val="21"/>
          <w:szCs w:val="21"/>
        </w:rPr>
      </w:pPr>
      <w:r w:rsidRPr="00D74D93">
        <w:rPr>
          <w:sz w:val="21"/>
          <w:szCs w:val="21"/>
        </w:rPr>
        <w:t>Quando houver o cancelamento do registro do fornecedor ou do registro de preços, nas hipóteses previstas nos art. 28 e art. 29 do Decreto nº 11.462/23.</w:t>
      </w:r>
    </w:p>
    <w:p w:rsidR="0034378C" w:rsidRPr="00D74D93" w:rsidRDefault="0034378C" w:rsidP="0034378C">
      <w:pPr>
        <w:pStyle w:val="Nivel2"/>
        <w:ind w:left="0" w:firstLine="0"/>
        <w:rPr>
          <w:sz w:val="21"/>
          <w:szCs w:val="21"/>
        </w:rPr>
      </w:pPr>
      <w:r w:rsidRPr="00D74D93">
        <w:rPr>
          <w:sz w:val="21"/>
          <w:szCs w:val="2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34378C" w:rsidRPr="00D74D93" w:rsidRDefault="0034378C" w:rsidP="00CC5EE9">
      <w:pPr>
        <w:pStyle w:val="Nivel3"/>
        <w:tabs>
          <w:tab w:val="left" w:pos="709"/>
        </w:tabs>
        <w:ind w:left="0" w:firstLine="0"/>
        <w:rPr>
          <w:sz w:val="21"/>
          <w:szCs w:val="21"/>
        </w:rPr>
      </w:pPr>
      <w:r w:rsidRPr="00D74D93">
        <w:rPr>
          <w:sz w:val="21"/>
          <w:szCs w:val="21"/>
        </w:rPr>
        <w:t xml:space="preserve">Convocar os licitantes que mantiveram sua proposta original para negociação, na ordem de classificação, com vistas à obtenção de preço melhor, mesmo que acima do preço do adjudicatário; </w:t>
      </w:r>
      <w:proofErr w:type="gramStart"/>
      <w:r w:rsidRPr="00D74D93">
        <w:rPr>
          <w:sz w:val="21"/>
          <w:szCs w:val="21"/>
        </w:rPr>
        <w:t>ou</w:t>
      </w:r>
      <w:proofErr w:type="gramEnd"/>
    </w:p>
    <w:p w:rsidR="0034378C" w:rsidRPr="00D74D93" w:rsidRDefault="0034378C" w:rsidP="00CC5EE9">
      <w:pPr>
        <w:pStyle w:val="Nivel3"/>
        <w:tabs>
          <w:tab w:val="left" w:pos="709"/>
        </w:tabs>
        <w:ind w:left="0" w:firstLine="0"/>
        <w:rPr>
          <w:sz w:val="21"/>
          <w:szCs w:val="21"/>
        </w:rPr>
      </w:pPr>
      <w:r w:rsidRPr="00D74D93">
        <w:rPr>
          <w:sz w:val="21"/>
          <w:szCs w:val="21"/>
        </w:rPr>
        <w:t>Adjudicar e firmar o contrato nas condições ofertadas pelos licitantes remanescentes, observada a ordem de classificação, quando frustrada a negociação de melhor condição.</w:t>
      </w:r>
    </w:p>
    <w:p w:rsidR="0034378C" w:rsidRPr="00D74D93" w:rsidRDefault="0034378C" w:rsidP="00506A87">
      <w:pPr>
        <w:pStyle w:val="Nivel01"/>
        <w:rPr>
          <w:sz w:val="21"/>
          <w:szCs w:val="21"/>
        </w:rPr>
      </w:pPr>
      <w:bookmarkStart w:id="50" w:name="_Toc136943941"/>
      <w:r w:rsidRPr="00D74D93">
        <w:rPr>
          <w:sz w:val="21"/>
          <w:szCs w:val="21"/>
        </w:rPr>
        <w:t>DAS INFRAÇÕES ADMINISTRATIVAS E SANÇÕES</w:t>
      </w:r>
      <w:bookmarkEnd w:id="50"/>
    </w:p>
    <w:p w:rsidR="0034378C" w:rsidRPr="00D74D93" w:rsidRDefault="0034378C" w:rsidP="0034378C">
      <w:pPr>
        <w:pStyle w:val="Nivel2"/>
        <w:ind w:left="0" w:firstLine="0"/>
        <w:rPr>
          <w:sz w:val="21"/>
          <w:szCs w:val="21"/>
        </w:rPr>
      </w:pPr>
      <w:r w:rsidRPr="00D74D93">
        <w:rPr>
          <w:sz w:val="21"/>
          <w:szCs w:val="21"/>
        </w:rPr>
        <w:t xml:space="preserve">Comete infração administrativa, nos termos da lei, o licitante que, com dolo ou culpa: </w:t>
      </w:r>
    </w:p>
    <w:p w:rsidR="0034378C" w:rsidRPr="00D74D93" w:rsidRDefault="0034378C" w:rsidP="00CC5EE9">
      <w:pPr>
        <w:pStyle w:val="Nivel3"/>
        <w:tabs>
          <w:tab w:val="left" w:pos="709"/>
        </w:tabs>
        <w:ind w:left="0" w:firstLine="0"/>
        <w:rPr>
          <w:sz w:val="21"/>
          <w:szCs w:val="21"/>
        </w:rPr>
      </w:pPr>
      <w:bookmarkStart w:id="51" w:name="_Ref114668085"/>
      <w:bookmarkStart w:id="52" w:name="_Hlk114652595"/>
      <w:r w:rsidRPr="00D74D93">
        <w:rPr>
          <w:sz w:val="21"/>
          <w:szCs w:val="21"/>
        </w:rPr>
        <w:t>Deixar de entregar a documentação exigida para o certame ou não entregar qualquer documento que tenha sido solicitado pelo/a pregoeiro/a durante o certame;</w:t>
      </w:r>
      <w:bookmarkEnd w:id="51"/>
    </w:p>
    <w:p w:rsidR="0034378C" w:rsidRPr="00D74D93" w:rsidRDefault="0034378C" w:rsidP="00CC5EE9">
      <w:pPr>
        <w:pStyle w:val="Nivel3"/>
        <w:tabs>
          <w:tab w:val="left" w:pos="709"/>
        </w:tabs>
        <w:ind w:left="0" w:firstLine="0"/>
        <w:rPr>
          <w:sz w:val="21"/>
          <w:szCs w:val="21"/>
        </w:rPr>
      </w:pPr>
      <w:bookmarkStart w:id="53" w:name="_Ref114668108"/>
      <w:r w:rsidRPr="00D74D93">
        <w:rPr>
          <w:sz w:val="21"/>
          <w:szCs w:val="21"/>
        </w:rPr>
        <w:t>Salvo em decorrência de fato superveniente devidamente justificado, não mantiver a proposta em especial quando:</w:t>
      </w:r>
      <w:bookmarkEnd w:id="53"/>
    </w:p>
    <w:p w:rsidR="0034378C" w:rsidRPr="00D74D93" w:rsidRDefault="0034378C" w:rsidP="002C74A1">
      <w:pPr>
        <w:pStyle w:val="Nivel4"/>
        <w:tabs>
          <w:tab w:val="left" w:pos="851"/>
          <w:tab w:val="left" w:pos="1276"/>
          <w:tab w:val="left" w:pos="1701"/>
        </w:tabs>
        <w:ind w:left="0" w:firstLine="0"/>
        <w:rPr>
          <w:sz w:val="21"/>
          <w:szCs w:val="21"/>
        </w:rPr>
      </w:pPr>
      <w:r w:rsidRPr="00D74D93">
        <w:rPr>
          <w:sz w:val="21"/>
          <w:szCs w:val="21"/>
        </w:rPr>
        <w:t xml:space="preserve">Não enviar a proposta adequada ao último lance ofertado ou após a negociação; </w:t>
      </w:r>
    </w:p>
    <w:p w:rsidR="0034378C" w:rsidRPr="00D74D93" w:rsidRDefault="0034378C" w:rsidP="002C74A1">
      <w:pPr>
        <w:pStyle w:val="Nivel4"/>
        <w:tabs>
          <w:tab w:val="left" w:pos="851"/>
          <w:tab w:val="left" w:pos="1276"/>
          <w:tab w:val="left" w:pos="1701"/>
        </w:tabs>
        <w:ind w:left="0" w:firstLine="0"/>
        <w:rPr>
          <w:sz w:val="21"/>
          <w:szCs w:val="21"/>
        </w:rPr>
      </w:pPr>
      <w:r w:rsidRPr="00D74D93">
        <w:rPr>
          <w:sz w:val="21"/>
          <w:szCs w:val="21"/>
        </w:rPr>
        <w:t xml:space="preserve">Recusar-se a enviar o detalhamento da proposta quando exigível; </w:t>
      </w:r>
    </w:p>
    <w:p w:rsidR="0034378C" w:rsidRPr="00D74D93" w:rsidRDefault="0034378C" w:rsidP="002C74A1">
      <w:pPr>
        <w:pStyle w:val="Nivel4"/>
        <w:tabs>
          <w:tab w:val="left" w:pos="851"/>
          <w:tab w:val="left" w:pos="1276"/>
          <w:tab w:val="left" w:pos="1701"/>
        </w:tabs>
        <w:ind w:left="0" w:firstLine="0"/>
        <w:rPr>
          <w:sz w:val="21"/>
          <w:szCs w:val="21"/>
        </w:rPr>
      </w:pPr>
      <w:r w:rsidRPr="00D74D93">
        <w:rPr>
          <w:sz w:val="21"/>
          <w:szCs w:val="21"/>
        </w:rPr>
        <w:t xml:space="preserve">Pedir para ser desclassificado quando encerrada a etapa competitiva; </w:t>
      </w:r>
      <w:proofErr w:type="gramStart"/>
      <w:r w:rsidRPr="00D74D93">
        <w:rPr>
          <w:sz w:val="21"/>
          <w:szCs w:val="21"/>
        </w:rPr>
        <w:t>ou</w:t>
      </w:r>
      <w:proofErr w:type="gramEnd"/>
      <w:r w:rsidRPr="00D74D93">
        <w:rPr>
          <w:sz w:val="21"/>
          <w:szCs w:val="21"/>
        </w:rPr>
        <w:t xml:space="preserve"> </w:t>
      </w:r>
    </w:p>
    <w:p w:rsidR="0034378C" w:rsidRPr="00D74D93" w:rsidRDefault="0034378C" w:rsidP="002C74A1">
      <w:pPr>
        <w:pStyle w:val="Nivel4"/>
        <w:tabs>
          <w:tab w:val="left" w:pos="851"/>
          <w:tab w:val="left" w:pos="1276"/>
          <w:tab w:val="left" w:pos="1701"/>
        </w:tabs>
        <w:ind w:left="0" w:firstLine="0"/>
        <w:rPr>
          <w:sz w:val="21"/>
          <w:szCs w:val="21"/>
        </w:rPr>
      </w:pPr>
      <w:r w:rsidRPr="00D74D93">
        <w:rPr>
          <w:sz w:val="21"/>
          <w:szCs w:val="21"/>
        </w:rPr>
        <w:t>Deixar de apresentar amostra;</w:t>
      </w:r>
    </w:p>
    <w:p w:rsidR="0034378C" w:rsidRPr="00D74D93" w:rsidRDefault="0034378C" w:rsidP="002C74A1">
      <w:pPr>
        <w:pStyle w:val="Nivel4"/>
        <w:tabs>
          <w:tab w:val="left" w:pos="851"/>
          <w:tab w:val="left" w:pos="1276"/>
          <w:tab w:val="left" w:pos="1701"/>
        </w:tabs>
        <w:ind w:left="0" w:firstLine="0"/>
        <w:rPr>
          <w:sz w:val="21"/>
          <w:szCs w:val="21"/>
        </w:rPr>
      </w:pPr>
      <w:r w:rsidRPr="00D74D93">
        <w:rPr>
          <w:sz w:val="21"/>
          <w:szCs w:val="21"/>
        </w:rPr>
        <w:t xml:space="preserve">Apresentar proposta ou amostra em desacordo com as especificações do edital; </w:t>
      </w:r>
    </w:p>
    <w:p w:rsidR="0034378C" w:rsidRPr="00D74D93" w:rsidRDefault="0034378C" w:rsidP="002C74A1">
      <w:pPr>
        <w:pStyle w:val="Nivel3"/>
        <w:tabs>
          <w:tab w:val="left" w:pos="709"/>
        </w:tabs>
        <w:ind w:left="0" w:firstLine="0"/>
        <w:rPr>
          <w:sz w:val="21"/>
          <w:szCs w:val="21"/>
        </w:rPr>
      </w:pPr>
      <w:bookmarkStart w:id="54" w:name="_Ref114668139"/>
      <w:r w:rsidRPr="00D74D93">
        <w:rPr>
          <w:sz w:val="21"/>
          <w:szCs w:val="21"/>
        </w:rPr>
        <w:t>Não celebrar o contrato ou não entregar a documentação exigida para a contratação, quando convocado dentro do prazo de validade de sua proposta;</w:t>
      </w:r>
      <w:bookmarkEnd w:id="54"/>
    </w:p>
    <w:p w:rsidR="0034378C" w:rsidRPr="00D74D93" w:rsidRDefault="0034378C" w:rsidP="002C74A1">
      <w:pPr>
        <w:pStyle w:val="Nivel4"/>
        <w:tabs>
          <w:tab w:val="left" w:pos="851"/>
          <w:tab w:val="left" w:pos="1276"/>
          <w:tab w:val="left" w:pos="1701"/>
        </w:tabs>
        <w:ind w:left="0" w:firstLine="0"/>
        <w:rPr>
          <w:sz w:val="21"/>
          <w:szCs w:val="21"/>
        </w:rPr>
      </w:pPr>
      <w:r w:rsidRPr="00D74D93">
        <w:rPr>
          <w:sz w:val="21"/>
          <w:szCs w:val="21"/>
        </w:rPr>
        <w:t>Recusar-se, sem justificativa, a assinar o contrato ou a ata de registro de preço, ou a aceitar ou retirar o instrumento equivalente no prazo estabelecido pela Administração;</w:t>
      </w:r>
    </w:p>
    <w:p w:rsidR="0034378C" w:rsidRPr="00D74D93" w:rsidRDefault="0034378C" w:rsidP="002C74A1">
      <w:pPr>
        <w:pStyle w:val="Nivel3"/>
        <w:tabs>
          <w:tab w:val="left" w:pos="709"/>
          <w:tab w:val="left" w:pos="1134"/>
        </w:tabs>
        <w:ind w:left="0" w:firstLine="0"/>
        <w:rPr>
          <w:sz w:val="21"/>
          <w:szCs w:val="21"/>
        </w:rPr>
      </w:pPr>
      <w:bookmarkStart w:id="55" w:name="_Ref114668249"/>
      <w:r w:rsidRPr="00D74D93">
        <w:rPr>
          <w:sz w:val="21"/>
          <w:szCs w:val="21"/>
        </w:rPr>
        <w:t>Apresentar declaração ou documentação falsa exigida para o certame ou prestar declaração falsa durante a licitação</w:t>
      </w:r>
      <w:bookmarkEnd w:id="55"/>
    </w:p>
    <w:p w:rsidR="0034378C" w:rsidRPr="00D74D93" w:rsidRDefault="0034378C" w:rsidP="002C74A1">
      <w:pPr>
        <w:pStyle w:val="Nivel3"/>
        <w:tabs>
          <w:tab w:val="left" w:pos="709"/>
          <w:tab w:val="left" w:pos="1134"/>
        </w:tabs>
        <w:ind w:left="0" w:firstLine="0"/>
        <w:rPr>
          <w:sz w:val="21"/>
          <w:szCs w:val="21"/>
        </w:rPr>
      </w:pPr>
      <w:bookmarkStart w:id="56" w:name="_Ref114668245"/>
      <w:r w:rsidRPr="00D74D93">
        <w:rPr>
          <w:sz w:val="21"/>
          <w:szCs w:val="21"/>
        </w:rPr>
        <w:t>Fraudar a licitação</w:t>
      </w:r>
      <w:bookmarkEnd w:id="56"/>
    </w:p>
    <w:p w:rsidR="0034378C" w:rsidRPr="00D74D93" w:rsidRDefault="0034378C" w:rsidP="002C74A1">
      <w:pPr>
        <w:pStyle w:val="Nivel3"/>
        <w:tabs>
          <w:tab w:val="left" w:pos="709"/>
        </w:tabs>
        <w:ind w:left="0" w:firstLine="0"/>
        <w:rPr>
          <w:sz w:val="21"/>
          <w:szCs w:val="21"/>
        </w:rPr>
      </w:pPr>
      <w:bookmarkStart w:id="57" w:name="_Ref114668247"/>
      <w:r w:rsidRPr="00D74D93">
        <w:rPr>
          <w:sz w:val="21"/>
          <w:szCs w:val="21"/>
        </w:rPr>
        <w:lastRenderedPageBreak/>
        <w:t>Comportar-se de modo inidôneo ou cometer fraude de qualquer natureza, em especial quando:</w:t>
      </w:r>
      <w:bookmarkEnd w:id="57"/>
    </w:p>
    <w:p w:rsidR="0034378C" w:rsidRPr="00D74D93" w:rsidRDefault="0034378C" w:rsidP="002C74A1">
      <w:pPr>
        <w:pStyle w:val="Nivel4"/>
        <w:tabs>
          <w:tab w:val="left" w:pos="851"/>
          <w:tab w:val="left" w:pos="1701"/>
        </w:tabs>
        <w:ind w:left="0" w:firstLine="0"/>
        <w:rPr>
          <w:sz w:val="21"/>
          <w:szCs w:val="21"/>
        </w:rPr>
      </w:pPr>
      <w:r w:rsidRPr="00D74D93">
        <w:rPr>
          <w:sz w:val="21"/>
          <w:szCs w:val="21"/>
        </w:rPr>
        <w:t xml:space="preserve">Agir em conluio ou em desconformidade com a lei; </w:t>
      </w:r>
    </w:p>
    <w:p w:rsidR="0034378C" w:rsidRPr="00D74D93" w:rsidRDefault="0034378C" w:rsidP="002C74A1">
      <w:pPr>
        <w:pStyle w:val="Nivel4"/>
        <w:tabs>
          <w:tab w:val="left" w:pos="851"/>
          <w:tab w:val="left" w:pos="1701"/>
        </w:tabs>
        <w:ind w:left="0" w:firstLine="0"/>
        <w:rPr>
          <w:sz w:val="21"/>
          <w:szCs w:val="21"/>
        </w:rPr>
      </w:pPr>
      <w:r w:rsidRPr="00D74D93">
        <w:rPr>
          <w:sz w:val="21"/>
          <w:szCs w:val="21"/>
        </w:rPr>
        <w:t xml:space="preserve">Induzir deliberadamente a erro no julgamento; </w:t>
      </w:r>
    </w:p>
    <w:p w:rsidR="0034378C" w:rsidRPr="00D74D93" w:rsidRDefault="0034378C" w:rsidP="002C74A1">
      <w:pPr>
        <w:pStyle w:val="Nivel4"/>
        <w:tabs>
          <w:tab w:val="left" w:pos="851"/>
          <w:tab w:val="left" w:pos="1701"/>
        </w:tabs>
        <w:ind w:left="0" w:firstLine="0"/>
        <w:rPr>
          <w:sz w:val="21"/>
          <w:szCs w:val="21"/>
        </w:rPr>
      </w:pPr>
      <w:r w:rsidRPr="00D74D93">
        <w:rPr>
          <w:sz w:val="21"/>
          <w:szCs w:val="21"/>
        </w:rPr>
        <w:t xml:space="preserve">Apresentar amostra falsificada ou deteriorada; </w:t>
      </w:r>
    </w:p>
    <w:p w:rsidR="0034378C" w:rsidRPr="00D74D93" w:rsidRDefault="0034378C" w:rsidP="002C74A1">
      <w:pPr>
        <w:pStyle w:val="Nivel3"/>
        <w:tabs>
          <w:tab w:val="left" w:pos="709"/>
        </w:tabs>
        <w:ind w:left="0" w:firstLine="0"/>
        <w:rPr>
          <w:sz w:val="21"/>
          <w:szCs w:val="21"/>
        </w:rPr>
      </w:pPr>
      <w:bookmarkStart w:id="58" w:name="_Ref114668251"/>
      <w:r w:rsidRPr="00D74D93">
        <w:rPr>
          <w:sz w:val="21"/>
          <w:szCs w:val="21"/>
        </w:rPr>
        <w:t>Praticar atos ilícitos com vistas a frustrar os objetivos da licitação</w:t>
      </w:r>
      <w:bookmarkEnd w:id="58"/>
    </w:p>
    <w:p w:rsidR="0034378C" w:rsidRPr="00D74D93" w:rsidRDefault="0034378C" w:rsidP="002C74A1">
      <w:pPr>
        <w:pStyle w:val="Nivel3"/>
        <w:tabs>
          <w:tab w:val="left" w:pos="709"/>
        </w:tabs>
        <w:ind w:left="0" w:firstLine="0"/>
        <w:rPr>
          <w:color w:val="auto"/>
          <w:sz w:val="21"/>
          <w:szCs w:val="21"/>
        </w:rPr>
      </w:pPr>
      <w:bookmarkStart w:id="59" w:name="_Ref114668252"/>
      <w:r w:rsidRPr="00D74D93">
        <w:rPr>
          <w:color w:val="auto"/>
          <w:sz w:val="21"/>
          <w:szCs w:val="21"/>
        </w:rPr>
        <w:t xml:space="preserve">Praticar ato lesivo previsto no </w:t>
      </w:r>
      <w:hyperlink r:id="rId47" w:anchor="art5" w:history="1">
        <w:r w:rsidRPr="00D74D93">
          <w:rPr>
            <w:color w:val="auto"/>
            <w:sz w:val="21"/>
            <w:szCs w:val="21"/>
          </w:rPr>
          <w:t>art. 5º da Lei n.º 12.846, de 2013</w:t>
        </w:r>
      </w:hyperlink>
      <w:r w:rsidRPr="00D74D93">
        <w:rPr>
          <w:color w:val="auto"/>
          <w:sz w:val="21"/>
          <w:szCs w:val="21"/>
        </w:rPr>
        <w:t>.</w:t>
      </w:r>
      <w:bookmarkEnd w:id="59"/>
    </w:p>
    <w:bookmarkEnd w:id="52"/>
    <w:p w:rsidR="0034378C" w:rsidRPr="00D74D93" w:rsidRDefault="0034378C" w:rsidP="0034378C">
      <w:pPr>
        <w:pStyle w:val="Nivel2"/>
        <w:ind w:left="0" w:firstLine="0"/>
        <w:rPr>
          <w:color w:val="auto"/>
          <w:sz w:val="21"/>
          <w:szCs w:val="21"/>
        </w:rPr>
      </w:pPr>
      <w:r w:rsidRPr="00D74D93">
        <w:rPr>
          <w:color w:val="auto"/>
          <w:sz w:val="21"/>
          <w:szCs w:val="21"/>
        </w:rPr>
        <w:t xml:space="preserve">Com fulcro no </w:t>
      </w:r>
      <w:r w:rsidRPr="00D74D93">
        <w:rPr>
          <w:rStyle w:val="Hyperlink"/>
          <w:color w:val="auto"/>
          <w:sz w:val="21"/>
          <w:szCs w:val="21"/>
        </w:rPr>
        <w:t xml:space="preserve">art. 156 da </w:t>
      </w:r>
      <w:hyperlink r:id="rId48" w:history="1">
        <w:r w:rsidRPr="00D74D93">
          <w:rPr>
            <w:rStyle w:val="Hyperlink"/>
            <w:color w:val="auto"/>
            <w:sz w:val="21"/>
            <w:szCs w:val="21"/>
          </w:rPr>
          <w:t>Lei nº 14.133, de 2021</w:t>
        </w:r>
      </w:hyperlink>
      <w:r w:rsidRPr="00D74D93">
        <w:rPr>
          <w:color w:val="auto"/>
          <w:sz w:val="21"/>
          <w:szCs w:val="21"/>
        </w:rPr>
        <w:t>, a Administração poderá, garantida a prévia defesa, aplicar aos licitantes e/ou adjudicatários as seguintes sanções, sem prejuízo das responsabilidades civil e criminal.</w:t>
      </w:r>
    </w:p>
    <w:p w:rsidR="0034378C" w:rsidRPr="00D74D93" w:rsidRDefault="0034378C" w:rsidP="0034378C">
      <w:pPr>
        <w:pStyle w:val="Nivel2"/>
        <w:ind w:left="0" w:firstLine="0"/>
        <w:rPr>
          <w:color w:val="auto"/>
          <w:sz w:val="21"/>
          <w:szCs w:val="21"/>
        </w:rPr>
      </w:pPr>
      <w:r w:rsidRPr="00D74D93">
        <w:rPr>
          <w:color w:val="auto"/>
          <w:sz w:val="21"/>
          <w:szCs w:val="21"/>
        </w:rPr>
        <w:t xml:space="preserve">Em caso de aplicação de multa será recolhida em percentual de 0,5% a 30% incidente sobre o valor do objeto licitado, recolhida no prazo máximo de </w:t>
      </w:r>
      <w:r w:rsidRPr="00D74D93">
        <w:rPr>
          <w:b/>
          <w:bCs/>
          <w:color w:val="auto"/>
          <w:sz w:val="21"/>
          <w:szCs w:val="21"/>
        </w:rPr>
        <w:t xml:space="preserve">30 (trinta) dias </w:t>
      </w:r>
      <w:r w:rsidRPr="00D74D93">
        <w:rPr>
          <w:color w:val="auto"/>
          <w:sz w:val="21"/>
          <w:szCs w:val="21"/>
        </w:rPr>
        <w:t xml:space="preserve">corridos, a contar da comunicação oficial. </w:t>
      </w:r>
    </w:p>
    <w:p w:rsidR="0034378C" w:rsidRPr="00D74D93" w:rsidRDefault="0034378C" w:rsidP="002C74A1">
      <w:pPr>
        <w:pStyle w:val="Nivel3"/>
        <w:ind w:left="0" w:firstLine="0"/>
        <w:rPr>
          <w:color w:val="auto"/>
          <w:sz w:val="21"/>
          <w:szCs w:val="21"/>
        </w:rPr>
      </w:pPr>
      <w:bookmarkStart w:id="60" w:name="_Hlk113876035"/>
      <w:r w:rsidRPr="00D74D93">
        <w:rPr>
          <w:color w:val="auto"/>
          <w:sz w:val="21"/>
          <w:szCs w:val="21"/>
        </w:rPr>
        <w:t xml:space="preserve">Para as infrações previstas nos itens </w:t>
      </w:r>
      <w:fldSimple w:instr=" REF _Ref114668085 \r \h  \* MERGEFORMAT ">
        <w:r w:rsidR="0007295F" w:rsidRPr="0007295F">
          <w:rPr>
            <w:color w:val="auto"/>
            <w:sz w:val="21"/>
            <w:szCs w:val="21"/>
          </w:rPr>
          <w:t>15.1.1</w:t>
        </w:r>
      </w:fldSimple>
      <w:r w:rsidRPr="00D74D93">
        <w:rPr>
          <w:color w:val="auto"/>
          <w:sz w:val="21"/>
          <w:szCs w:val="21"/>
        </w:rPr>
        <w:t xml:space="preserve">, </w:t>
      </w:r>
      <w:fldSimple w:instr=" REF _Ref114668108 \r \h  \* MERGEFORMAT ">
        <w:r w:rsidR="0007295F" w:rsidRPr="0007295F">
          <w:rPr>
            <w:color w:val="auto"/>
            <w:sz w:val="21"/>
            <w:szCs w:val="21"/>
          </w:rPr>
          <w:t>15.1.2</w:t>
        </w:r>
      </w:fldSimple>
      <w:r w:rsidRPr="00D74D93">
        <w:rPr>
          <w:color w:val="auto"/>
          <w:sz w:val="21"/>
          <w:szCs w:val="21"/>
        </w:rPr>
        <w:t xml:space="preserve"> e </w:t>
      </w:r>
      <w:fldSimple w:instr=" REF _Ref114668139 \r \h  \* MERGEFORMAT ">
        <w:r w:rsidR="0007295F" w:rsidRPr="0007295F">
          <w:rPr>
            <w:color w:val="auto"/>
            <w:sz w:val="21"/>
            <w:szCs w:val="21"/>
          </w:rPr>
          <w:t>15.1.3</w:t>
        </w:r>
      </w:fldSimple>
      <w:r w:rsidRPr="00D74D93">
        <w:rPr>
          <w:color w:val="auto"/>
          <w:sz w:val="21"/>
          <w:szCs w:val="21"/>
        </w:rPr>
        <w:t>, a multa será de 0,5% a 15% do valor do objeto licitado.</w:t>
      </w:r>
    </w:p>
    <w:bookmarkEnd w:id="60"/>
    <w:p w:rsidR="0034378C" w:rsidRPr="00D74D93" w:rsidRDefault="0034378C" w:rsidP="002C74A1">
      <w:pPr>
        <w:pStyle w:val="Nivel3"/>
        <w:ind w:left="0" w:firstLine="0"/>
        <w:rPr>
          <w:color w:val="auto"/>
          <w:sz w:val="21"/>
          <w:szCs w:val="21"/>
        </w:rPr>
      </w:pPr>
      <w:r w:rsidRPr="00D74D93">
        <w:rPr>
          <w:color w:val="auto"/>
          <w:sz w:val="21"/>
          <w:szCs w:val="21"/>
        </w:rPr>
        <w:t xml:space="preserve">Para as infrações previstas nos itens </w:t>
      </w:r>
      <w:fldSimple w:instr=" REF _Ref114668249 \r \h  \* MERGEFORMAT ">
        <w:r w:rsidR="0007295F" w:rsidRPr="0007295F">
          <w:rPr>
            <w:color w:val="auto"/>
            <w:sz w:val="21"/>
            <w:szCs w:val="21"/>
          </w:rPr>
          <w:t>15.1.4</w:t>
        </w:r>
      </w:fldSimple>
      <w:r w:rsidRPr="00D74D93">
        <w:rPr>
          <w:color w:val="auto"/>
          <w:sz w:val="21"/>
          <w:szCs w:val="21"/>
        </w:rPr>
        <w:t xml:space="preserve">, </w:t>
      </w:r>
      <w:fldSimple w:instr=" REF _Ref114668245 \r \h  \* MERGEFORMAT ">
        <w:r w:rsidR="0007295F" w:rsidRPr="0007295F">
          <w:rPr>
            <w:color w:val="auto"/>
            <w:sz w:val="21"/>
            <w:szCs w:val="21"/>
          </w:rPr>
          <w:t>15.1.5</w:t>
        </w:r>
      </w:fldSimple>
      <w:r w:rsidRPr="00D74D93">
        <w:rPr>
          <w:color w:val="auto"/>
          <w:sz w:val="21"/>
          <w:szCs w:val="21"/>
        </w:rPr>
        <w:t xml:space="preserve">, </w:t>
      </w:r>
      <w:fldSimple w:instr=" REF _Ref114668247 \r \h  \* MERGEFORMAT ">
        <w:r w:rsidR="0007295F" w:rsidRPr="0007295F">
          <w:rPr>
            <w:color w:val="auto"/>
            <w:sz w:val="21"/>
            <w:szCs w:val="21"/>
          </w:rPr>
          <w:t>15.1.6</w:t>
        </w:r>
      </w:fldSimple>
      <w:r w:rsidRPr="00D74D93">
        <w:rPr>
          <w:color w:val="auto"/>
          <w:sz w:val="21"/>
          <w:szCs w:val="21"/>
        </w:rPr>
        <w:t xml:space="preserve">, </w:t>
      </w:r>
      <w:fldSimple w:instr=" REF _Ref114668251 \r \h  \* MERGEFORMAT ">
        <w:r w:rsidR="0007295F" w:rsidRPr="0007295F">
          <w:rPr>
            <w:color w:val="auto"/>
            <w:sz w:val="21"/>
            <w:szCs w:val="21"/>
          </w:rPr>
          <w:t>15.1.7</w:t>
        </w:r>
      </w:fldSimple>
      <w:r w:rsidRPr="00D74D93">
        <w:rPr>
          <w:color w:val="auto"/>
          <w:sz w:val="21"/>
          <w:szCs w:val="21"/>
        </w:rPr>
        <w:t xml:space="preserve"> e </w:t>
      </w:r>
      <w:fldSimple w:instr=" REF _Ref114668252 \r \h  \* MERGEFORMAT ">
        <w:r w:rsidR="0007295F" w:rsidRPr="0007295F">
          <w:rPr>
            <w:color w:val="auto"/>
            <w:sz w:val="21"/>
            <w:szCs w:val="21"/>
          </w:rPr>
          <w:t>15.1.8</w:t>
        </w:r>
      </w:fldSimple>
      <w:r w:rsidRPr="00D74D93">
        <w:rPr>
          <w:color w:val="auto"/>
          <w:sz w:val="21"/>
          <w:szCs w:val="21"/>
        </w:rPr>
        <w:t>, a multa será de 15% a 30% do valor do objeto licitado.</w:t>
      </w:r>
    </w:p>
    <w:p w:rsidR="0034378C" w:rsidRPr="00D74D93" w:rsidRDefault="0034378C" w:rsidP="0034378C">
      <w:pPr>
        <w:pStyle w:val="Nivel2"/>
        <w:ind w:left="0" w:firstLine="0"/>
        <w:rPr>
          <w:color w:val="auto"/>
          <w:sz w:val="21"/>
          <w:szCs w:val="21"/>
        </w:rPr>
      </w:pPr>
      <w:r w:rsidRPr="00D74D93">
        <w:rPr>
          <w:color w:val="auto"/>
          <w:sz w:val="21"/>
          <w:szCs w:val="21"/>
        </w:rPr>
        <w:t>As sanções de advertência, impedimento de licitar e contratar e declaração de inidoneidade para licitar ou contratar poderão ser aplicadas, cumulativamente ou não, à penalidade de multa.</w:t>
      </w:r>
    </w:p>
    <w:p w:rsidR="0034378C" w:rsidRPr="00D74D93" w:rsidRDefault="0034378C" w:rsidP="0034378C">
      <w:pPr>
        <w:pStyle w:val="Nivel2"/>
        <w:ind w:left="0" w:firstLine="0"/>
        <w:rPr>
          <w:color w:val="auto"/>
          <w:sz w:val="21"/>
          <w:szCs w:val="21"/>
        </w:rPr>
      </w:pPr>
      <w:proofErr w:type="gramStart"/>
      <w:r w:rsidRPr="00D74D93">
        <w:rPr>
          <w:color w:val="auto"/>
          <w:sz w:val="21"/>
          <w:szCs w:val="21"/>
        </w:rPr>
        <w:t>A apuração de responsabilidade relacionadas às sanções de impedimento de licitar</w:t>
      </w:r>
      <w:proofErr w:type="gramEnd"/>
      <w:r w:rsidRPr="00D74D93">
        <w:rPr>
          <w:color w:val="auto"/>
          <w:sz w:val="21"/>
          <w:szCs w:val="21"/>
        </w:rPr>
        <w:t xml:space="preserve"> e contratar e de declaração de inidoneidade para licitar ou contratar demandará a instauração de processo de responsabilização a ser conduzido por comissão previamente instituída, assegurando-se o contraditório e ampla defesa, nos termos da Lei 14.133, de 2021 e do Decreto Municipal n.° 5.807, de 2023.</w:t>
      </w:r>
    </w:p>
    <w:p w:rsidR="0034378C" w:rsidRPr="00D74D93" w:rsidRDefault="0034378C" w:rsidP="00506A87">
      <w:pPr>
        <w:pStyle w:val="Nivel01"/>
        <w:rPr>
          <w:sz w:val="21"/>
          <w:szCs w:val="21"/>
        </w:rPr>
      </w:pPr>
      <w:bookmarkStart w:id="61" w:name="_Toc136943943"/>
      <w:r w:rsidRPr="00D74D93">
        <w:rPr>
          <w:sz w:val="21"/>
          <w:szCs w:val="21"/>
        </w:rPr>
        <w:t>DAS DISPOSIÇÕES GERAIS</w:t>
      </w:r>
      <w:bookmarkEnd w:id="61"/>
    </w:p>
    <w:p w:rsidR="0034378C" w:rsidRPr="00D74D93" w:rsidRDefault="0034378C" w:rsidP="0034378C">
      <w:pPr>
        <w:pStyle w:val="Nivel2"/>
        <w:ind w:left="0" w:firstLine="0"/>
        <w:rPr>
          <w:sz w:val="21"/>
          <w:szCs w:val="21"/>
        </w:rPr>
      </w:pPr>
      <w:r w:rsidRPr="00D74D93">
        <w:rPr>
          <w:sz w:val="21"/>
          <w:szCs w:val="21"/>
        </w:rPr>
        <w:t>Serão divulgados os atos</w:t>
      </w:r>
      <w:r w:rsidRPr="00D74D93">
        <w:rPr>
          <w:b/>
          <w:color w:val="FF0000"/>
          <w:sz w:val="21"/>
          <w:szCs w:val="21"/>
        </w:rPr>
        <w:t xml:space="preserve"> </w:t>
      </w:r>
      <w:r w:rsidRPr="00D74D93">
        <w:rPr>
          <w:sz w:val="21"/>
          <w:szCs w:val="21"/>
        </w:rPr>
        <w:t xml:space="preserve">da sessão pública no sistema eletrônico </w:t>
      </w:r>
      <w:proofErr w:type="spellStart"/>
      <w:r w:rsidRPr="00D74D93">
        <w:rPr>
          <w:sz w:val="21"/>
          <w:szCs w:val="21"/>
        </w:rPr>
        <w:t>Comprasgov</w:t>
      </w:r>
      <w:proofErr w:type="spellEnd"/>
      <w:r w:rsidRPr="00D74D93">
        <w:rPr>
          <w:sz w:val="21"/>
          <w:szCs w:val="21"/>
        </w:rPr>
        <w:t>.</w:t>
      </w:r>
    </w:p>
    <w:p w:rsidR="0034378C" w:rsidRPr="00D74D93" w:rsidRDefault="0034378C" w:rsidP="0034378C">
      <w:pPr>
        <w:pStyle w:val="Nivel2"/>
        <w:ind w:left="0" w:firstLine="0"/>
        <w:rPr>
          <w:sz w:val="21"/>
          <w:szCs w:val="21"/>
        </w:rPr>
      </w:pPr>
      <w:r w:rsidRPr="00D74D93">
        <w:rPr>
          <w:sz w:val="21"/>
          <w:szCs w:val="2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4378C" w:rsidRPr="00D74D93" w:rsidRDefault="0034378C" w:rsidP="0034378C">
      <w:pPr>
        <w:pStyle w:val="Nivel2"/>
        <w:ind w:left="0" w:firstLine="0"/>
        <w:rPr>
          <w:sz w:val="21"/>
          <w:szCs w:val="21"/>
        </w:rPr>
      </w:pPr>
      <w:r w:rsidRPr="00D74D93">
        <w:rPr>
          <w:sz w:val="21"/>
          <w:szCs w:val="21"/>
        </w:rPr>
        <w:t>Todas as referências de tempo no Edital, no aviso e durante a sessão pública observarão o horário de Brasília - DF.</w:t>
      </w:r>
    </w:p>
    <w:p w:rsidR="0034378C" w:rsidRPr="00D74D93" w:rsidRDefault="0034378C" w:rsidP="0034378C">
      <w:pPr>
        <w:pStyle w:val="Nivel2"/>
        <w:ind w:left="0" w:firstLine="0"/>
        <w:rPr>
          <w:sz w:val="21"/>
          <w:szCs w:val="21"/>
        </w:rPr>
      </w:pPr>
      <w:r w:rsidRPr="00D74D93">
        <w:rPr>
          <w:sz w:val="21"/>
          <w:szCs w:val="21"/>
        </w:rPr>
        <w:t>A homologação do resultado desta licitação não implicará direito à contratação.</w:t>
      </w:r>
    </w:p>
    <w:p w:rsidR="0034378C" w:rsidRPr="00D74D93" w:rsidRDefault="0034378C" w:rsidP="0034378C">
      <w:pPr>
        <w:pStyle w:val="Nivel2"/>
        <w:ind w:left="0" w:firstLine="0"/>
        <w:rPr>
          <w:sz w:val="21"/>
          <w:szCs w:val="21"/>
        </w:rPr>
      </w:pPr>
      <w:r w:rsidRPr="00D74D93">
        <w:rPr>
          <w:sz w:val="21"/>
          <w:szCs w:val="2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4378C" w:rsidRPr="00D74D93" w:rsidRDefault="0034378C" w:rsidP="0034378C">
      <w:pPr>
        <w:pStyle w:val="Nivel2"/>
        <w:ind w:left="0" w:firstLine="0"/>
        <w:rPr>
          <w:sz w:val="21"/>
          <w:szCs w:val="21"/>
        </w:rPr>
      </w:pPr>
      <w:r w:rsidRPr="00D74D93">
        <w:rPr>
          <w:sz w:val="21"/>
          <w:szCs w:val="21"/>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rsidR="0034378C" w:rsidRPr="00D74D93" w:rsidRDefault="0034378C" w:rsidP="0034378C">
      <w:pPr>
        <w:pStyle w:val="Nivel2"/>
        <w:ind w:left="0" w:firstLine="0"/>
        <w:rPr>
          <w:sz w:val="21"/>
          <w:szCs w:val="21"/>
        </w:rPr>
      </w:pPr>
      <w:r w:rsidRPr="00D74D93">
        <w:rPr>
          <w:sz w:val="21"/>
          <w:szCs w:val="21"/>
        </w:rPr>
        <w:t>Na contagem dos prazos estabelecidos neste Edital e seus Anexos, excluir-se-á o dia do início e incluir-se-á o do vencimento. Só se iniciam e vencem os prazos em dias de expediente na Administração.</w:t>
      </w:r>
    </w:p>
    <w:p w:rsidR="0034378C" w:rsidRPr="00D74D93" w:rsidRDefault="0034378C" w:rsidP="0034378C">
      <w:pPr>
        <w:pStyle w:val="Nivel2"/>
        <w:ind w:left="0" w:firstLine="0"/>
        <w:rPr>
          <w:sz w:val="21"/>
          <w:szCs w:val="21"/>
        </w:rPr>
      </w:pPr>
      <w:r w:rsidRPr="00D74D93">
        <w:rPr>
          <w:sz w:val="21"/>
          <w:szCs w:val="21"/>
        </w:rPr>
        <w:t xml:space="preserve">O desatendimento de exigências formais não essenciais não importará o afastamento do licitante, desde que seja possível o aproveitamento do ato, </w:t>
      </w:r>
      <w:proofErr w:type="gramStart"/>
      <w:r w:rsidRPr="00D74D93">
        <w:rPr>
          <w:sz w:val="21"/>
          <w:szCs w:val="21"/>
        </w:rPr>
        <w:t>observados</w:t>
      </w:r>
      <w:proofErr w:type="gramEnd"/>
      <w:r w:rsidRPr="00D74D93">
        <w:rPr>
          <w:sz w:val="21"/>
          <w:szCs w:val="21"/>
        </w:rPr>
        <w:t xml:space="preserve"> os princípios da isonomia e do interesse público.</w:t>
      </w:r>
    </w:p>
    <w:p w:rsidR="0034378C" w:rsidRPr="00D74D93" w:rsidRDefault="0034378C" w:rsidP="0034378C">
      <w:pPr>
        <w:pStyle w:val="Nivel2"/>
        <w:ind w:left="0" w:firstLine="0"/>
        <w:rPr>
          <w:rFonts w:eastAsia="Times New Roman"/>
          <w:color w:val="auto"/>
          <w:sz w:val="21"/>
          <w:szCs w:val="21"/>
        </w:rPr>
      </w:pPr>
      <w:r w:rsidRPr="00D74D93">
        <w:rPr>
          <w:sz w:val="21"/>
          <w:szCs w:val="21"/>
        </w:rPr>
        <w:t>Em caso de divergência entre disposições deste Edital e de seus anexos ou demais peças que compõem o processo, prevalecerá as deste Edital.</w:t>
      </w:r>
    </w:p>
    <w:p w:rsidR="0034378C" w:rsidRPr="00D74D93" w:rsidRDefault="0034378C" w:rsidP="0034378C">
      <w:pPr>
        <w:pStyle w:val="Nivel2"/>
        <w:ind w:left="0" w:firstLine="0"/>
        <w:rPr>
          <w:rFonts w:eastAsia="Times New Roman"/>
          <w:sz w:val="21"/>
          <w:szCs w:val="21"/>
        </w:rPr>
      </w:pPr>
      <w:r w:rsidRPr="00D74D93">
        <w:rPr>
          <w:color w:val="auto"/>
          <w:sz w:val="21"/>
          <w:szCs w:val="21"/>
        </w:rPr>
        <w:t>Qualquer informação a respeito deste Edital será fornecida aos interessados pela SERMALI/</w:t>
      </w:r>
      <w:proofErr w:type="spellStart"/>
      <w:r w:rsidRPr="00D74D93">
        <w:rPr>
          <w:color w:val="auto"/>
          <w:sz w:val="21"/>
          <w:szCs w:val="21"/>
        </w:rPr>
        <w:t>DILIC</w:t>
      </w:r>
      <w:proofErr w:type="spellEnd"/>
      <w:r w:rsidRPr="00D74D93">
        <w:rPr>
          <w:color w:val="auto"/>
          <w:sz w:val="21"/>
          <w:szCs w:val="21"/>
        </w:rPr>
        <w:t>, localizada na Rua Passos de Oliveira, 1101 – Centro - São José dos Pinhais/PR, telefone (41) 3381-</w:t>
      </w:r>
      <w:r w:rsidR="00B179F9" w:rsidRPr="00D74D93">
        <w:rPr>
          <w:color w:val="auto"/>
          <w:sz w:val="21"/>
          <w:szCs w:val="21"/>
        </w:rPr>
        <w:t>6690</w:t>
      </w:r>
      <w:r w:rsidR="00560ECC" w:rsidRPr="00D74D93">
        <w:rPr>
          <w:color w:val="auto"/>
          <w:sz w:val="21"/>
          <w:szCs w:val="21"/>
        </w:rPr>
        <w:t>,</w:t>
      </w:r>
      <w:r w:rsidRPr="00D74D93">
        <w:rPr>
          <w:color w:val="auto"/>
          <w:sz w:val="21"/>
          <w:szCs w:val="21"/>
        </w:rPr>
        <w:t xml:space="preserve"> (41) 3381-6670 e/ou e-mail</w:t>
      </w:r>
      <w:r w:rsidRPr="00D74D93">
        <w:rPr>
          <w:b/>
          <w:i/>
          <w:color w:val="auto"/>
          <w:sz w:val="21"/>
          <w:szCs w:val="21"/>
        </w:rPr>
        <w:t xml:space="preserve"> </w:t>
      </w:r>
      <w:r w:rsidR="00560ECC" w:rsidRPr="00D74D93">
        <w:rPr>
          <w:color w:val="auto"/>
          <w:sz w:val="21"/>
          <w:szCs w:val="21"/>
          <w:u w:val="single"/>
        </w:rPr>
        <w:t>fabiana.freitas</w:t>
      </w:r>
      <w:r w:rsidRPr="00D74D93">
        <w:rPr>
          <w:color w:val="auto"/>
          <w:sz w:val="21"/>
          <w:szCs w:val="21"/>
          <w:u w:val="single"/>
        </w:rPr>
        <w:t>@sjp.pr.gov.br</w:t>
      </w:r>
      <w:r w:rsidRPr="00D74D93">
        <w:rPr>
          <w:b/>
          <w:i/>
          <w:color w:val="auto"/>
          <w:sz w:val="21"/>
          <w:szCs w:val="21"/>
        </w:rPr>
        <w:t xml:space="preserve"> </w:t>
      </w:r>
      <w:r w:rsidRPr="00D74D93">
        <w:rPr>
          <w:color w:val="auto"/>
          <w:sz w:val="21"/>
          <w:szCs w:val="21"/>
        </w:rPr>
        <w:t>em dias úteis, no horário compreendido das 08h00min às 12h00min e das 13h00min às 17h00min</w:t>
      </w:r>
      <w:r w:rsidRPr="00D74D93">
        <w:rPr>
          <w:sz w:val="21"/>
          <w:szCs w:val="21"/>
        </w:rPr>
        <w:t>.</w:t>
      </w:r>
    </w:p>
    <w:p w:rsidR="0034378C" w:rsidRPr="00D74D93" w:rsidRDefault="0034378C" w:rsidP="0034378C">
      <w:pPr>
        <w:pStyle w:val="Nivel2"/>
        <w:ind w:left="0" w:firstLine="0"/>
        <w:rPr>
          <w:rFonts w:eastAsia="Times New Roman"/>
          <w:sz w:val="21"/>
          <w:szCs w:val="21"/>
        </w:rPr>
      </w:pPr>
      <w:r w:rsidRPr="00D74D93">
        <w:rPr>
          <w:sz w:val="21"/>
          <w:szCs w:val="21"/>
        </w:rPr>
        <w:t>Integram este Edital, para todos os fins e efeitos, os seguintes anexos:</w:t>
      </w:r>
    </w:p>
    <w:p w:rsidR="0034378C" w:rsidRPr="00D74D93" w:rsidRDefault="0034378C" w:rsidP="002C74A1">
      <w:pPr>
        <w:pStyle w:val="Nivel3"/>
        <w:numPr>
          <w:ilvl w:val="0"/>
          <w:numId w:val="0"/>
        </w:numPr>
        <w:rPr>
          <w:sz w:val="21"/>
          <w:szCs w:val="21"/>
        </w:rPr>
      </w:pPr>
      <w:r w:rsidRPr="00D74D93">
        <w:rPr>
          <w:sz w:val="21"/>
          <w:szCs w:val="21"/>
        </w:rPr>
        <w:t>ANEXO I - Termo de Referência</w:t>
      </w:r>
    </w:p>
    <w:p w:rsidR="0034378C" w:rsidRPr="00D74D93" w:rsidRDefault="0034378C" w:rsidP="002C74A1">
      <w:pPr>
        <w:pStyle w:val="Nivel3"/>
        <w:numPr>
          <w:ilvl w:val="0"/>
          <w:numId w:val="0"/>
        </w:numPr>
        <w:rPr>
          <w:sz w:val="21"/>
          <w:szCs w:val="21"/>
        </w:rPr>
      </w:pPr>
      <w:r w:rsidRPr="00D74D93">
        <w:rPr>
          <w:sz w:val="21"/>
          <w:szCs w:val="21"/>
        </w:rPr>
        <w:t>ANEXO II – Orçamento da Administração/Preço Máximo/Especificações Técnicas</w:t>
      </w:r>
    </w:p>
    <w:p w:rsidR="0034378C" w:rsidRPr="00D74D93" w:rsidRDefault="0034378C" w:rsidP="002C74A1">
      <w:pPr>
        <w:pStyle w:val="Nivel3"/>
        <w:numPr>
          <w:ilvl w:val="0"/>
          <w:numId w:val="0"/>
        </w:numPr>
        <w:rPr>
          <w:sz w:val="21"/>
          <w:szCs w:val="21"/>
        </w:rPr>
      </w:pPr>
      <w:r w:rsidRPr="00D74D93">
        <w:rPr>
          <w:sz w:val="21"/>
          <w:szCs w:val="21"/>
        </w:rPr>
        <w:t>ANEXO III – Modelo da Carta Proposta</w:t>
      </w:r>
    </w:p>
    <w:p w:rsidR="0034378C" w:rsidRPr="00D74D93" w:rsidRDefault="0034378C" w:rsidP="002C74A1">
      <w:pPr>
        <w:pStyle w:val="Nivel3"/>
        <w:numPr>
          <w:ilvl w:val="0"/>
          <w:numId w:val="0"/>
        </w:numPr>
        <w:rPr>
          <w:sz w:val="21"/>
          <w:szCs w:val="21"/>
        </w:rPr>
      </w:pPr>
      <w:r w:rsidRPr="00D74D93">
        <w:rPr>
          <w:sz w:val="21"/>
          <w:szCs w:val="21"/>
        </w:rPr>
        <w:t>ANEXO IV – Minuta de Ata de Registro de Preços</w:t>
      </w:r>
    </w:p>
    <w:p w:rsidR="0034378C" w:rsidRPr="00D74D93" w:rsidRDefault="0034378C" w:rsidP="0034378C">
      <w:pPr>
        <w:rPr>
          <w:rFonts w:ascii="Arial" w:hAnsi="Arial" w:cs="Arial"/>
          <w:sz w:val="21"/>
          <w:szCs w:val="21"/>
          <w:highlight w:val="cyan"/>
        </w:rPr>
      </w:pPr>
    </w:p>
    <w:p w:rsidR="003E1B0B" w:rsidRPr="00D74D93" w:rsidRDefault="003E1B0B" w:rsidP="0034378C">
      <w:pPr>
        <w:rPr>
          <w:rFonts w:ascii="Arial" w:hAnsi="Arial" w:cs="Arial"/>
          <w:sz w:val="21"/>
          <w:szCs w:val="21"/>
          <w:highlight w:val="cyan"/>
        </w:rPr>
      </w:pPr>
    </w:p>
    <w:p w:rsidR="0034378C" w:rsidRPr="00D74D93" w:rsidRDefault="0034378C" w:rsidP="0034378C">
      <w:pPr>
        <w:widowControl w:val="0"/>
        <w:suppressLineNumbers/>
        <w:spacing w:line="276" w:lineRule="auto"/>
        <w:jc w:val="right"/>
        <w:rPr>
          <w:rFonts w:ascii="Arial" w:hAnsi="Arial" w:cs="Arial"/>
          <w:sz w:val="21"/>
          <w:szCs w:val="21"/>
        </w:rPr>
      </w:pPr>
      <w:r w:rsidRPr="00D74D93">
        <w:rPr>
          <w:rFonts w:ascii="Arial" w:hAnsi="Arial" w:cs="Arial"/>
          <w:sz w:val="21"/>
          <w:szCs w:val="21"/>
        </w:rPr>
        <w:t xml:space="preserve">   São José dos Pinhais,</w:t>
      </w:r>
      <w:r w:rsidR="00363160">
        <w:rPr>
          <w:rFonts w:ascii="Arial" w:hAnsi="Arial" w:cs="Arial"/>
          <w:sz w:val="21"/>
          <w:szCs w:val="21"/>
        </w:rPr>
        <w:t xml:space="preserve"> 14</w:t>
      </w:r>
      <w:r w:rsidRPr="00D74D93">
        <w:rPr>
          <w:rFonts w:ascii="Arial" w:hAnsi="Arial" w:cs="Arial"/>
          <w:sz w:val="21"/>
          <w:szCs w:val="21"/>
        </w:rPr>
        <w:t xml:space="preserve"> d</w:t>
      </w:r>
      <w:r w:rsidRPr="002D3249">
        <w:rPr>
          <w:rFonts w:ascii="Arial" w:hAnsi="Arial" w:cs="Arial"/>
          <w:sz w:val="21"/>
          <w:szCs w:val="21"/>
        </w:rPr>
        <w:t xml:space="preserve">e </w:t>
      </w:r>
      <w:r w:rsidR="002D3249" w:rsidRPr="002D3249">
        <w:rPr>
          <w:rFonts w:ascii="Arial" w:hAnsi="Arial" w:cs="Arial"/>
          <w:sz w:val="21"/>
          <w:szCs w:val="21"/>
        </w:rPr>
        <w:t>fevereiro</w:t>
      </w:r>
      <w:r w:rsidRPr="002D3249">
        <w:rPr>
          <w:rFonts w:ascii="Arial" w:hAnsi="Arial" w:cs="Arial"/>
          <w:sz w:val="21"/>
          <w:szCs w:val="21"/>
        </w:rPr>
        <w:t xml:space="preserve"> </w:t>
      </w:r>
      <w:r w:rsidRPr="00D74D93">
        <w:rPr>
          <w:rFonts w:ascii="Arial" w:hAnsi="Arial" w:cs="Arial"/>
          <w:sz w:val="21"/>
          <w:szCs w:val="21"/>
        </w:rPr>
        <w:t>de 202</w:t>
      </w:r>
      <w:r w:rsidR="0026770E" w:rsidRPr="00D74D93">
        <w:rPr>
          <w:rFonts w:ascii="Arial" w:hAnsi="Arial" w:cs="Arial"/>
          <w:sz w:val="21"/>
          <w:szCs w:val="21"/>
        </w:rPr>
        <w:t>5</w:t>
      </w:r>
      <w:r w:rsidRPr="00D74D93">
        <w:rPr>
          <w:rFonts w:ascii="Arial" w:hAnsi="Arial" w:cs="Arial"/>
          <w:sz w:val="21"/>
          <w:szCs w:val="21"/>
        </w:rPr>
        <w:t>.</w:t>
      </w:r>
    </w:p>
    <w:p w:rsidR="0034378C" w:rsidRPr="00D74D93" w:rsidRDefault="0034378C" w:rsidP="0034378C">
      <w:pPr>
        <w:widowControl w:val="0"/>
        <w:suppressLineNumbers/>
        <w:spacing w:line="276" w:lineRule="auto"/>
        <w:jc w:val="center"/>
        <w:rPr>
          <w:rFonts w:ascii="Arial" w:hAnsi="Arial" w:cs="Arial"/>
          <w:b/>
          <w:sz w:val="21"/>
          <w:szCs w:val="21"/>
        </w:rPr>
      </w:pPr>
    </w:p>
    <w:p w:rsidR="00560ECC" w:rsidRDefault="00560ECC" w:rsidP="0034378C">
      <w:pPr>
        <w:widowControl w:val="0"/>
        <w:suppressLineNumbers/>
        <w:spacing w:line="276" w:lineRule="auto"/>
        <w:jc w:val="center"/>
        <w:rPr>
          <w:rFonts w:ascii="Arial" w:hAnsi="Arial" w:cs="Arial"/>
          <w:b/>
          <w:sz w:val="21"/>
          <w:szCs w:val="21"/>
        </w:rPr>
      </w:pPr>
    </w:p>
    <w:p w:rsidR="00363160" w:rsidRPr="00D74D93" w:rsidRDefault="00363160" w:rsidP="0034378C">
      <w:pPr>
        <w:widowControl w:val="0"/>
        <w:suppressLineNumbers/>
        <w:spacing w:line="276" w:lineRule="auto"/>
        <w:jc w:val="center"/>
        <w:rPr>
          <w:rFonts w:ascii="Arial" w:hAnsi="Arial" w:cs="Arial"/>
          <w:b/>
          <w:sz w:val="21"/>
          <w:szCs w:val="21"/>
        </w:rPr>
      </w:pPr>
    </w:p>
    <w:p w:rsidR="00560ECC" w:rsidRPr="00D74D93" w:rsidRDefault="00560ECC" w:rsidP="0034378C">
      <w:pPr>
        <w:widowControl w:val="0"/>
        <w:suppressLineNumbers/>
        <w:spacing w:line="276" w:lineRule="auto"/>
        <w:jc w:val="center"/>
        <w:rPr>
          <w:rFonts w:ascii="Arial" w:hAnsi="Arial" w:cs="Arial"/>
          <w:b/>
          <w:sz w:val="21"/>
          <w:szCs w:val="21"/>
        </w:rPr>
      </w:pPr>
    </w:p>
    <w:p w:rsidR="002C74A1" w:rsidRPr="00D74D93" w:rsidRDefault="002C74A1" w:rsidP="0034378C">
      <w:pPr>
        <w:widowControl w:val="0"/>
        <w:suppressLineNumbers/>
        <w:spacing w:line="276" w:lineRule="auto"/>
        <w:jc w:val="center"/>
        <w:rPr>
          <w:rFonts w:ascii="Arial" w:hAnsi="Arial" w:cs="Arial"/>
          <w:b/>
          <w:sz w:val="21"/>
          <w:szCs w:val="21"/>
        </w:rPr>
      </w:pPr>
    </w:p>
    <w:p w:rsidR="002C74A1" w:rsidRPr="00D74D93" w:rsidRDefault="002C74A1" w:rsidP="0034378C">
      <w:pPr>
        <w:widowControl w:val="0"/>
        <w:suppressLineNumbers/>
        <w:spacing w:line="276" w:lineRule="auto"/>
        <w:jc w:val="center"/>
        <w:rPr>
          <w:rFonts w:ascii="Arial" w:hAnsi="Arial" w:cs="Arial"/>
          <w:b/>
          <w:sz w:val="21"/>
          <w:szCs w:val="21"/>
        </w:rPr>
      </w:pPr>
    </w:p>
    <w:p w:rsidR="00560ECC" w:rsidRPr="00D74D93" w:rsidRDefault="00311F89" w:rsidP="00560ECC">
      <w:pPr>
        <w:widowControl w:val="0"/>
        <w:suppressLineNumbers/>
        <w:spacing w:line="276" w:lineRule="auto"/>
        <w:jc w:val="center"/>
        <w:rPr>
          <w:rFonts w:ascii="Arial" w:hAnsi="Arial" w:cs="Arial"/>
          <w:b/>
          <w:sz w:val="21"/>
          <w:szCs w:val="21"/>
        </w:rPr>
      </w:pPr>
      <w:r w:rsidRPr="00D74D93">
        <w:rPr>
          <w:rFonts w:ascii="Arial" w:hAnsi="Arial" w:cs="Arial"/>
          <w:b/>
          <w:sz w:val="21"/>
          <w:szCs w:val="21"/>
          <w:shd w:val="clear" w:color="auto" w:fill="FFFFFF"/>
        </w:rPr>
        <w:t>JOSÉ DALMI DISSENHA</w:t>
      </w:r>
      <w:r w:rsidR="00560ECC" w:rsidRPr="00D74D93">
        <w:rPr>
          <w:rFonts w:ascii="Arial" w:hAnsi="Arial" w:cs="Arial"/>
          <w:b/>
          <w:sz w:val="21"/>
          <w:szCs w:val="21"/>
          <w:shd w:val="clear" w:color="auto" w:fill="FFFFFF"/>
        </w:rPr>
        <w:cr/>
      </w:r>
      <w:r w:rsidR="00560ECC" w:rsidRPr="00D74D93">
        <w:rPr>
          <w:rFonts w:ascii="Arial" w:hAnsi="Arial" w:cs="Arial"/>
          <w:b/>
          <w:sz w:val="21"/>
          <w:szCs w:val="21"/>
        </w:rPr>
        <w:t>Secretári</w:t>
      </w:r>
      <w:r w:rsidRPr="00D74D93">
        <w:rPr>
          <w:rFonts w:ascii="Arial" w:hAnsi="Arial" w:cs="Arial"/>
          <w:b/>
          <w:sz w:val="21"/>
          <w:szCs w:val="21"/>
        </w:rPr>
        <w:t>o</w:t>
      </w:r>
      <w:r w:rsidR="00560ECC" w:rsidRPr="00D74D93">
        <w:rPr>
          <w:rFonts w:ascii="Arial" w:hAnsi="Arial" w:cs="Arial"/>
          <w:b/>
          <w:sz w:val="21"/>
          <w:szCs w:val="21"/>
        </w:rPr>
        <w:t xml:space="preserve"> Municipal de Saúde</w:t>
      </w:r>
    </w:p>
    <w:p w:rsidR="00560ECC" w:rsidRDefault="00560ECC" w:rsidP="0034378C">
      <w:pPr>
        <w:widowControl w:val="0"/>
        <w:suppressLineNumbers/>
        <w:spacing w:line="276" w:lineRule="auto"/>
        <w:jc w:val="center"/>
        <w:rPr>
          <w:rFonts w:ascii="Arial" w:hAnsi="Arial" w:cs="Arial"/>
          <w:b/>
          <w:sz w:val="21"/>
          <w:szCs w:val="21"/>
        </w:rPr>
      </w:pPr>
    </w:p>
    <w:p w:rsidR="00363160" w:rsidRDefault="00363160" w:rsidP="0034378C">
      <w:pPr>
        <w:widowControl w:val="0"/>
        <w:suppressLineNumbers/>
        <w:spacing w:line="276" w:lineRule="auto"/>
        <w:jc w:val="center"/>
        <w:rPr>
          <w:rFonts w:ascii="Arial" w:hAnsi="Arial" w:cs="Arial"/>
          <w:b/>
          <w:sz w:val="21"/>
          <w:szCs w:val="21"/>
        </w:rPr>
      </w:pPr>
    </w:p>
    <w:p w:rsidR="00363160" w:rsidRPr="00D74D93" w:rsidRDefault="00363160" w:rsidP="0034378C">
      <w:pPr>
        <w:widowControl w:val="0"/>
        <w:suppressLineNumbers/>
        <w:spacing w:line="276" w:lineRule="auto"/>
        <w:jc w:val="center"/>
        <w:rPr>
          <w:rFonts w:ascii="Arial" w:hAnsi="Arial" w:cs="Arial"/>
          <w:b/>
          <w:sz w:val="21"/>
          <w:szCs w:val="21"/>
        </w:rPr>
      </w:pPr>
    </w:p>
    <w:p w:rsidR="00560ECC" w:rsidRPr="00D74D93" w:rsidRDefault="00560ECC" w:rsidP="0034378C">
      <w:pPr>
        <w:widowControl w:val="0"/>
        <w:suppressLineNumbers/>
        <w:spacing w:line="276" w:lineRule="auto"/>
        <w:jc w:val="center"/>
        <w:rPr>
          <w:rFonts w:ascii="Arial" w:hAnsi="Arial" w:cs="Arial"/>
          <w:b/>
          <w:sz w:val="21"/>
          <w:szCs w:val="21"/>
        </w:rPr>
      </w:pPr>
    </w:p>
    <w:p w:rsidR="0034378C" w:rsidRPr="00D74D93" w:rsidRDefault="0034378C" w:rsidP="0034378C">
      <w:pPr>
        <w:widowControl w:val="0"/>
        <w:suppressLineNumbers/>
        <w:spacing w:line="276" w:lineRule="auto"/>
        <w:jc w:val="center"/>
        <w:rPr>
          <w:rFonts w:ascii="Arial" w:hAnsi="Arial" w:cs="Arial"/>
          <w:b/>
          <w:sz w:val="21"/>
          <w:szCs w:val="21"/>
        </w:rPr>
      </w:pPr>
    </w:p>
    <w:p w:rsidR="0034378C" w:rsidRPr="00D74D93" w:rsidRDefault="0034378C" w:rsidP="0034378C">
      <w:pPr>
        <w:widowControl w:val="0"/>
        <w:suppressLineNumbers/>
        <w:spacing w:line="276" w:lineRule="auto"/>
        <w:jc w:val="center"/>
        <w:rPr>
          <w:rFonts w:ascii="Arial" w:hAnsi="Arial" w:cs="Arial"/>
          <w:b/>
          <w:sz w:val="21"/>
          <w:szCs w:val="21"/>
        </w:rPr>
      </w:pPr>
    </w:p>
    <w:p w:rsidR="0034378C" w:rsidRPr="00D74D93" w:rsidRDefault="0026770E" w:rsidP="0034378C">
      <w:pPr>
        <w:widowControl w:val="0"/>
        <w:suppressLineNumbers/>
        <w:spacing w:line="276" w:lineRule="auto"/>
        <w:jc w:val="center"/>
        <w:rPr>
          <w:rFonts w:ascii="Arial" w:hAnsi="Arial" w:cs="Arial"/>
          <w:b/>
          <w:sz w:val="21"/>
          <w:szCs w:val="21"/>
          <w:shd w:val="clear" w:color="auto" w:fill="FFFFFF"/>
        </w:rPr>
      </w:pPr>
      <w:r w:rsidRPr="00D74D93">
        <w:rPr>
          <w:rFonts w:ascii="Arial" w:hAnsi="Arial" w:cs="Arial"/>
          <w:b/>
          <w:sz w:val="21"/>
          <w:szCs w:val="21"/>
          <w:shd w:val="clear" w:color="auto" w:fill="FFFFFF"/>
        </w:rPr>
        <w:t xml:space="preserve">ANDRÉ </w:t>
      </w:r>
      <w:proofErr w:type="spellStart"/>
      <w:r w:rsidRPr="00D74D93">
        <w:rPr>
          <w:rFonts w:ascii="Arial" w:hAnsi="Arial" w:cs="Arial"/>
          <w:b/>
          <w:sz w:val="21"/>
          <w:szCs w:val="21"/>
          <w:shd w:val="clear" w:color="auto" w:fill="FFFFFF"/>
        </w:rPr>
        <w:t>GABARDO</w:t>
      </w:r>
      <w:proofErr w:type="spellEnd"/>
    </w:p>
    <w:p w:rsidR="0034378C" w:rsidRPr="00D74D93" w:rsidRDefault="0034378C" w:rsidP="0034378C">
      <w:pPr>
        <w:widowControl w:val="0"/>
        <w:suppressLineNumbers/>
        <w:spacing w:line="276" w:lineRule="auto"/>
        <w:jc w:val="center"/>
        <w:rPr>
          <w:rFonts w:ascii="Arial" w:hAnsi="Arial" w:cs="Arial"/>
          <w:b/>
          <w:sz w:val="21"/>
          <w:szCs w:val="21"/>
        </w:rPr>
      </w:pPr>
      <w:r w:rsidRPr="00D74D93">
        <w:rPr>
          <w:rFonts w:ascii="Arial" w:hAnsi="Arial" w:cs="Arial"/>
          <w:b/>
          <w:sz w:val="21"/>
          <w:szCs w:val="21"/>
        </w:rPr>
        <w:t>Secretário Municipal de Recursos Materiais e Licitações</w:t>
      </w:r>
    </w:p>
    <w:p w:rsidR="0034378C" w:rsidRPr="00D74D93" w:rsidRDefault="0034378C" w:rsidP="00560ECC">
      <w:pPr>
        <w:pStyle w:val="Nivel3"/>
        <w:numPr>
          <w:ilvl w:val="0"/>
          <w:numId w:val="0"/>
        </w:numPr>
        <w:jc w:val="center"/>
        <w:rPr>
          <w:b/>
          <w:color w:val="auto"/>
          <w:sz w:val="21"/>
          <w:szCs w:val="21"/>
        </w:rPr>
      </w:pPr>
      <w:r w:rsidRPr="00D74D93">
        <w:rPr>
          <w:b/>
          <w:sz w:val="21"/>
          <w:szCs w:val="21"/>
        </w:rPr>
        <w:br w:type="page"/>
      </w:r>
      <w:bookmarkEnd w:id="0"/>
      <w:r w:rsidRPr="00D74D93">
        <w:rPr>
          <w:b/>
          <w:color w:val="auto"/>
          <w:sz w:val="21"/>
          <w:szCs w:val="21"/>
        </w:rPr>
        <w:lastRenderedPageBreak/>
        <w:t>ANEXO I</w:t>
      </w:r>
    </w:p>
    <w:p w:rsidR="0034378C" w:rsidRPr="00D74D93" w:rsidRDefault="0034378C" w:rsidP="00560ECC">
      <w:pPr>
        <w:pStyle w:val="Nivel3"/>
        <w:numPr>
          <w:ilvl w:val="0"/>
          <w:numId w:val="0"/>
        </w:numPr>
        <w:jc w:val="center"/>
        <w:rPr>
          <w:b/>
          <w:color w:val="auto"/>
          <w:sz w:val="21"/>
          <w:szCs w:val="21"/>
        </w:rPr>
      </w:pPr>
      <w:r w:rsidRPr="00D74D93">
        <w:rPr>
          <w:b/>
          <w:color w:val="auto"/>
          <w:sz w:val="21"/>
          <w:szCs w:val="21"/>
        </w:rPr>
        <w:t>TERMO DE REFERÊNCIA</w:t>
      </w:r>
    </w:p>
    <w:p w:rsidR="00560ECC" w:rsidRPr="00D74D93" w:rsidRDefault="00560ECC" w:rsidP="00560ECC">
      <w:pPr>
        <w:pStyle w:val="Nivel3"/>
        <w:numPr>
          <w:ilvl w:val="0"/>
          <w:numId w:val="0"/>
        </w:numPr>
        <w:jc w:val="center"/>
        <w:rPr>
          <w:b/>
          <w:color w:val="FF0000"/>
          <w:sz w:val="21"/>
          <w:szCs w:val="21"/>
        </w:rPr>
      </w:pPr>
    </w:p>
    <w:p w:rsidR="00560ECC" w:rsidRPr="00D74D93" w:rsidRDefault="00560ECC" w:rsidP="00560ECC">
      <w:pPr>
        <w:jc w:val="center"/>
        <w:rPr>
          <w:rFonts w:ascii="Arial" w:hAnsi="Arial" w:cs="Arial"/>
          <w:sz w:val="21"/>
          <w:szCs w:val="21"/>
        </w:rPr>
      </w:pPr>
      <w:r w:rsidRPr="00D74D93">
        <w:rPr>
          <w:rFonts w:ascii="Arial" w:hAnsi="Arial" w:cs="Arial"/>
          <w:sz w:val="21"/>
          <w:szCs w:val="21"/>
        </w:rPr>
        <w:t>Disponível no link:</w:t>
      </w:r>
    </w:p>
    <w:p w:rsidR="00560ECC" w:rsidRPr="00D74D93" w:rsidRDefault="00560ECC" w:rsidP="00560ECC">
      <w:pPr>
        <w:jc w:val="center"/>
        <w:rPr>
          <w:rFonts w:ascii="Arial" w:hAnsi="Arial" w:cs="Arial"/>
          <w:sz w:val="21"/>
          <w:szCs w:val="21"/>
          <w:u w:val="single"/>
        </w:rPr>
      </w:pPr>
      <w:proofErr w:type="gramStart"/>
      <w:r w:rsidRPr="00D74D93">
        <w:rPr>
          <w:rFonts w:ascii="Arial" w:hAnsi="Arial" w:cs="Arial"/>
          <w:sz w:val="21"/>
          <w:szCs w:val="21"/>
          <w:u w:val="single"/>
        </w:rPr>
        <w:t>https</w:t>
      </w:r>
      <w:proofErr w:type="gramEnd"/>
      <w:r w:rsidRPr="00D74D93">
        <w:rPr>
          <w:rFonts w:ascii="Arial" w:hAnsi="Arial" w:cs="Arial"/>
          <w:sz w:val="21"/>
          <w:szCs w:val="21"/>
          <w:u w:val="single"/>
        </w:rPr>
        <w:t>://sisazul.sjp.pr.gov.br/webapp/portaltransparencia/wp_licitacao</w:t>
      </w:r>
    </w:p>
    <w:p w:rsidR="00560ECC" w:rsidRDefault="00560ECC" w:rsidP="00560ECC">
      <w:pPr>
        <w:jc w:val="center"/>
        <w:rPr>
          <w:rFonts w:ascii="Arial" w:hAnsi="Arial" w:cs="Arial"/>
          <w:b/>
          <w:color w:val="FF0000"/>
          <w:sz w:val="21"/>
          <w:szCs w:val="21"/>
        </w:rPr>
      </w:pPr>
    </w:p>
    <w:p w:rsidR="00560ECC" w:rsidRDefault="00560ECC" w:rsidP="00560ECC">
      <w:pPr>
        <w:jc w:val="center"/>
        <w:rPr>
          <w:rFonts w:ascii="Arial" w:hAnsi="Arial" w:cs="Arial"/>
          <w:b/>
          <w:color w:val="FF0000"/>
          <w:sz w:val="21"/>
          <w:szCs w:val="21"/>
        </w:rPr>
      </w:pPr>
    </w:p>
    <w:p w:rsidR="00560ECC" w:rsidRDefault="00560ECC" w:rsidP="00560ECC">
      <w:pPr>
        <w:jc w:val="center"/>
        <w:rPr>
          <w:rFonts w:ascii="Arial" w:hAnsi="Arial" w:cs="Arial"/>
          <w:b/>
          <w:color w:val="FF0000"/>
          <w:sz w:val="21"/>
          <w:szCs w:val="21"/>
        </w:rPr>
      </w:pPr>
    </w:p>
    <w:p w:rsidR="00560ECC" w:rsidRDefault="00560ECC" w:rsidP="00560ECC">
      <w:pPr>
        <w:jc w:val="center"/>
        <w:rPr>
          <w:rFonts w:ascii="Arial" w:hAnsi="Arial" w:cs="Arial"/>
          <w:b/>
          <w:color w:val="FF0000"/>
          <w:sz w:val="21"/>
          <w:szCs w:val="21"/>
        </w:rPr>
      </w:pPr>
    </w:p>
    <w:p w:rsidR="00560ECC" w:rsidRDefault="00560ECC" w:rsidP="00560ECC">
      <w:pPr>
        <w:jc w:val="center"/>
        <w:rPr>
          <w:rFonts w:ascii="Arial" w:hAnsi="Arial" w:cs="Arial"/>
          <w:b/>
          <w:color w:val="FF0000"/>
          <w:sz w:val="21"/>
          <w:szCs w:val="21"/>
        </w:rPr>
      </w:pPr>
    </w:p>
    <w:p w:rsidR="00560ECC" w:rsidRDefault="00560ECC" w:rsidP="00560ECC">
      <w:pPr>
        <w:jc w:val="cente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Default="00560ECC" w:rsidP="00560ECC">
      <w:pPr>
        <w:rPr>
          <w:rFonts w:ascii="Arial" w:hAnsi="Arial" w:cs="Arial"/>
          <w:b/>
          <w:color w:val="FF0000"/>
          <w:sz w:val="21"/>
          <w:szCs w:val="21"/>
        </w:rPr>
      </w:pPr>
    </w:p>
    <w:p w:rsidR="00560ECC" w:rsidRPr="00CD2820" w:rsidRDefault="00560ECC" w:rsidP="00560ECC">
      <w:pPr>
        <w:rPr>
          <w:rFonts w:ascii="Arial" w:hAnsi="Arial" w:cs="Arial"/>
          <w:b/>
          <w:color w:val="FF0000"/>
          <w:sz w:val="21"/>
          <w:szCs w:val="21"/>
        </w:rPr>
      </w:pPr>
    </w:p>
    <w:p w:rsidR="0034378C" w:rsidRPr="00560ECC" w:rsidRDefault="0034378C" w:rsidP="00560ECC">
      <w:pPr>
        <w:pStyle w:val="Nivel3"/>
        <w:numPr>
          <w:ilvl w:val="0"/>
          <w:numId w:val="0"/>
        </w:numPr>
        <w:jc w:val="center"/>
        <w:rPr>
          <w:b/>
          <w:color w:val="auto"/>
          <w:sz w:val="21"/>
          <w:szCs w:val="21"/>
        </w:rPr>
      </w:pPr>
      <w:r w:rsidRPr="00560ECC">
        <w:rPr>
          <w:b/>
          <w:color w:val="auto"/>
          <w:sz w:val="21"/>
          <w:szCs w:val="21"/>
        </w:rPr>
        <w:lastRenderedPageBreak/>
        <w:t xml:space="preserve">ANEXO II </w:t>
      </w:r>
    </w:p>
    <w:p w:rsidR="0034378C" w:rsidRPr="00560ECC" w:rsidRDefault="0034378C" w:rsidP="00560ECC">
      <w:pPr>
        <w:pStyle w:val="Nivel3"/>
        <w:numPr>
          <w:ilvl w:val="0"/>
          <w:numId w:val="0"/>
        </w:numPr>
        <w:jc w:val="center"/>
        <w:rPr>
          <w:b/>
          <w:color w:val="auto"/>
          <w:sz w:val="21"/>
          <w:szCs w:val="21"/>
        </w:rPr>
      </w:pPr>
      <w:r w:rsidRPr="00560ECC">
        <w:rPr>
          <w:b/>
          <w:color w:val="auto"/>
          <w:sz w:val="21"/>
          <w:szCs w:val="21"/>
        </w:rPr>
        <w:t>ORÇAMENTO DA ADMINISTRAÇÃO/PREÇO MÁXIMO/ESPECIFICAÇÕES TÉCNICAS</w:t>
      </w:r>
    </w:p>
    <w:tbl>
      <w:tblPr>
        <w:tblW w:w="8872" w:type="dxa"/>
        <w:tblInd w:w="53" w:type="dxa"/>
        <w:tblCellMar>
          <w:left w:w="70" w:type="dxa"/>
          <w:right w:w="70" w:type="dxa"/>
        </w:tblCellMar>
        <w:tblLook w:val="04A0"/>
      </w:tblPr>
      <w:tblGrid>
        <w:gridCol w:w="489"/>
        <w:gridCol w:w="6520"/>
        <w:gridCol w:w="449"/>
        <w:gridCol w:w="847"/>
        <w:gridCol w:w="994"/>
      </w:tblGrid>
      <w:tr w:rsidR="00CC756B" w:rsidRPr="00FE17B8" w:rsidTr="00CC756B">
        <w:trPr>
          <w:trHeight w:val="240"/>
        </w:trPr>
        <w:tc>
          <w:tcPr>
            <w:tcW w:w="8872" w:type="dxa"/>
            <w:gridSpan w:val="5"/>
            <w:tcBorders>
              <w:top w:val="nil"/>
              <w:left w:val="nil"/>
              <w:bottom w:val="single" w:sz="4" w:space="0" w:color="auto"/>
              <w:right w:val="nil"/>
            </w:tcBorders>
            <w:shd w:val="clear" w:color="auto" w:fill="auto"/>
            <w:noWrap/>
            <w:vAlign w:val="center"/>
            <w:hideMark/>
          </w:tcPr>
          <w:p w:rsidR="00CC756B" w:rsidRPr="00FE17B8" w:rsidRDefault="00CC756B" w:rsidP="00CC756B">
            <w:pPr>
              <w:jc w:val="center"/>
              <w:rPr>
                <w:rFonts w:ascii="Arial" w:eastAsia="Times New Roman" w:hAnsi="Arial" w:cs="Arial"/>
                <w:sz w:val="18"/>
                <w:szCs w:val="18"/>
              </w:rPr>
            </w:pPr>
            <w:r w:rsidRPr="00FE17B8">
              <w:rPr>
                <w:rFonts w:ascii="Arial" w:eastAsia="Times New Roman" w:hAnsi="Arial" w:cs="Arial"/>
                <w:sz w:val="18"/>
                <w:szCs w:val="18"/>
              </w:rPr>
              <w:t>Ampla concorrência</w:t>
            </w:r>
          </w:p>
        </w:tc>
      </w:tr>
      <w:tr w:rsidR="00CC756B" w:rsidRPr="00FE17B8" w:rsidTr="00CC756B">
        <w:trPr>
          <w:trHeight w:val="240"/>
        </w:trPr>
        <w:tc>
          <w:tcPr>
            <w:tcW w:w="88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LOTE </w:t>
            </w:r>
            <w:proofErr w:type="gramStart"/>
            <w:r w:rsidRPr="00FE17B8">
              <w:rPr>
                <w:rFonts w:ascii="Arial" w:eastAsia="Times New Roman" w:hAnsi="Arial" w:cs="Arial"/>
                <w:b/>
                <w:bCs/>
                <w:color w:val="000000"/>
                <w:sz w:val="18"/>
                <w:szCs w:val="18"/>
              </w:rPr>
              <w:t>1</w:t>
            </w:r>
            <w:proofErr w:type="gramEnd"/>
          </w:p>
        </w:tc>
      </w:tr>
      <w:tr w:rsidR="00CC756B" w:rsidRPr="00FE17B8" w:rsidTr="00CC756B">
        <w:trPr>
          <w:trHeight w:val="48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ITEM</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color w:val="000000"/>
                <w:sz w:val="18"/>
                <w:szCs w:val="18"/>
              </w:rPr>
            </w:pPr>
            <w:proofErr w:type="spellStart"/>
            <w:r w:rsidRPr="00FE17B8">
              <w:rPr>
                <w:rFonts w:ascii="Arial" w:eastAsia="Times New Roman" w:hAnsi="Arial" w:cs="Arial"/>
                <w:b/>
                <w:bCs/>
                <w:color w:val="000000"/>
                <w:sz w:val="18"/>
                <w:szCs w:val="18"/>
              </w:rPr>
              <w:t>COD</w:t>
            </w:r>
            <w:proofErr w:type="spellEnd"/>
            <w:r w:rsidRPr="00FE17B8">
              <w:rPr>
                <w:rFonts w:ascii="Arial" w:eastAsia="Times New Roman" w:hAnsi="Arial" w:cs="Arial"/>
                <w:b/>
                <w:bCs/>
                <w:color w:val="000000"/>
                <w:sz w:val="18"/>
                <w:szCs w:val="18"/>
              </w:rPr>
              <w:t>. - PRODUTO</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QTD</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VALOR UNITÁRIO</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sz w:val="18"/>
                <w:szCs w:val="18"/>
              </w:rPr>
            </w:pPr>
            <w:r w:rsidRPr="00FE17B8">
              <w:rPr>
                <w:rFonts w:ascii="Arial" w:eastAsia="Times New Roman" w:hAnsi="Arial" w:cs="Arial"/>
                <w:b/>
                <w:bCs/>
                <w:sz w:val="18"/>
                <w:szCs w:val="18"/>
              </w:rPr>
              <w:t>VALOR TOTAL</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1</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133322-(JAQUETA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PP)-JAQUETA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Modelo: com gola alta (medindo 10 cm de altura), com zíper em nylon até o final da gola, com capuz removível fixada através de botão 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Artes diversas conforme campanhas) - tamanho PP </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11.154,00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2</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133323-(JAQUETA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P)-JAQUETA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Modelo: com gola alta (medindo 10 cm de altura), com zíper em nylon até o final da gola, com capuz removível fixada através de botão 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Artes diversas conforme campanhas) - tamanho P</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44.616,00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3</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133324-(JAQUETA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M)-JAQUETA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Modelo: com gola alta (medindo 10 cm de altura), com zíper em nylon até o final da gola, com capuz removível fixada através de botão 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Artes diversas conforme campanhas) - tamanho 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89.232,00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4</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133325-(JAQUETA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G)-JAQUETA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 xml:space="preserve">Modelo: com gola alta (medindo 10 cm de altura), com zíper em nylon até o final da gola, com capuz removível fixada através de botão </w:t>
            </w:r>
            <w:r w:rsidRPr="00FE17B8">
              <w:rPr>
                <w:rFonts w:ascii="Arial" w:eastAsia="Times New Roman" w:hAnsi="Arial" w:cs="Arial"/>
                <w:color w:val="000000"/>
                <w:sz w:val="18"/>
                <w:szCs w:val="18"/>
              </w:rPr>
              <w:lastRenderedPageBreak/>
              <w:t>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Artes diversas conforme campanhas) - tamanho G</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350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78.078,00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lastRenderedPageBreak/>
              <w:t>5</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136334-(JAQUETA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Modelo: com gola alta (medindo 10 cm de altura), com zíper em nylon até o final da gola, com capuz removível fixada através de botão 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Artes diversas conforme campanhas) - tamanho </w:t>
            </w:r>
            <w:proofErr w:type="spellStart"/>
            <w:r w:rsidRPr="00FE17B8">
              <w:rPr>
                <w:rFonts w:ascii="Arial" w:eastAsia="Times New Roman" w:hAnsi="Arial" w:cs="Arial"/>
                <w:color w:val="000000"/>
                <w:sz w:val="18"/>
                <w:szCs w:val="18"/>
              </w:rPr>
              <w:t>GG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44.616,00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6</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133326-(JAQUETA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Modelo: com gola alta (medindo 10 cm de altura), com zíper em nylon até o final da gola, com capuz removível fixada através de botão 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Artes diversas conforme campanhas) - tamanho </w:t>
            </w:r>
            <w:proofErr w:type="spellStart"/>
            <w:r w:rsidRPr="00FE17B8">
              <w:rPr>
                <w:rFonts w:ascii="Arial" w:eastAsia="Times New Roman" w:hAnsi="Arial" w:cs="Arial"/>
                <w:color w:val="000000"/>
                <w:sz w:val="18"/>
                <w:szCs w:val="18"/>
              </w:rPr>
              <w:t>EXG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11.154,00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7</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133327-(JAQUETA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GOLA ALTA - COR AZUL MARINHO -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)-JAQUETA EM NYLON RESINADO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COR AZUL MARINHO - - tecido parte externa, nylon 100 Resinado II liso na cor azul marinho. Composição: 100% poliamida Rhodia gramatura: 124 </w:t>
            </w:r>
            <w:proofErr w:type="spellStart"/>
            <w:proofErr w:type="gramStart"/>
            <w:r w:rsidRPr="00FE17B8">
              <w:rPr>
                <w:rFonts w:ascii="Arial" w:eastAsia="Times New Roman" w:hAnsi="Arial" w:cs="Arial"/>
                <w:color w:val="000000"/>
                <w:sz w:val="18"/>
                <w:szCs w:val="18"/>
              </w:rPr>
              <w:t>gr</w:t>
            </w:r>
            <w:proofErr w:type="spellEnd"/>
            <w:proofErr w:type="gramEnd"/>
            <w:r w:rsidRPr="00FE17B8">
              <w:rPr>
                <w:rFonts w:ascii="Arial" w:eastAsia="Times New Roman" w:hAnsi="Arial" w:cs="Arial"/>
                <w:color w:val="000000"/>
                <w:sz w:val="18"/>
                <w:szCs w:val="18"/>
              </w:rPr>
              <w:t xml:space="preserve">/ml. </w:t>
            </w:r>
            <w:proofErr w:type="gramStart"/>
            <w:r w:rsidRPr="00FE17B8">
              <w:rPr>
                <w:rFonts w:ascii="Arial" w:eastAsia="Times New Roman" w:hAnsi="Arial" w:cs="Arial"/>
                <w:color w:val="000000"/>
                <w:sz w:val="18"/>
                <w:szCs w:val="18"/>
              </w:rPr>
              <w:t>Modelo: com gola alta (medindo 10 cm de altura), com zíper em nylon até o final da gola, com capuz removível fixada através de botão simples fixado na parte traseira central do capuz e na parte interna da jaqueta, regulável com cordão)</w:t>
            </w:r>
            <w:proofErr w:type="gramEnd"/>
            <w:r w:rsidRPr="00FE17B8">
              <w:rPr>
                <w:rFonts w:ascii="Arial" w:eastAsia="Times New Roman" w:hAnsi="Arial" w:cs="Arial"/>
                <w:color w:val="000000"/>
                <w:sz w:val="18"/>
                <w:szCs w:val="18"/>
              </w:rPr>
              <w:t xml:space="preserve">. Costas sem corte, bolsos: embutidos sendo dois bolsos inferiores medindo 18 cm de abertura e acabamento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cm de largura e na parte interna da vista devera conter fibra. Punhos com elástico 0,5 cm (colocado) deverá ser do mesmo tecido na cor azul marinho, barra com cadarço roliço, composição 100% poliamida, com ponteira nas duas extremidades, na cor da jaqueta. Parte interna deverá ser em fibra metalada de 60 gramas na cor azul marinho. Bordados: costas: </w:t>
            </w:r>
            <w:proofErr w:type="gramStart"/>
            <w:r w:rsidRPr="00FE17B8">
              <w:rPr>
                <w:rFonts w:ascii="Arial" w:eastAsia="Times New Roman" w:hAnsi="Arial" w:cs="Arial"/>
                <w:color w:val="000000"/>
                <w:sz w:val="18"/>
                <w:szCs w:val="18"/>
              </w:rPr>
              <w:t>6</w:t>
            </w:r>
            <w:proofErr w:type="gramEnd"/>
            <w:r w:rsidRPr="00FE17B8">
              <w:rPr>
                <w:rFonts w:ascii="Arial" w:eastAsia="Times New Roman" w:hAnsi="Arial" w:cs="Arial"/>
                <w:color w:val="000000"/>
                <w:sz w:val="18"/>
                <w:szCs w:val="18"/>
              </w:rPr>
              <w:t xml:space="preserve"> cores medindo aproximadamente 30x30cm; mangas e frente: 5 cores medindo aproximadamente 10x8cm. </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Artes diversas conforme campanhas) - tamanho </w:t>
            </w:r>
            <w:proofErr w:type="spellStart"/>
            <w:r w:rsidRPr="00FE17B8">
              <w:rPr>
                <w:rFonts w:ascii="Arial" w:eastAsia="Times New Roman" w:hAnsi="Arial" w:cs="Arial"/>
                <w:color w:val="000000"/>
                <w:sz w:val="18"/>
                <w:szCs w:val="18"/>
              </w:rPr>
              <w:t>XG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223,08</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11.154,00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t>8</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131671-(JAQUETA TAMANHO P -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)-JAQUETA TAMANHO P em Tecido em Nylon Resinado. Cor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Modelo: com gola alta (medindo 11 cm de altura), com </w:t>
            </w:r>
            <w:r w:rsidRPr="00FE17B8">
              <w:rPr>
                <w:rFonts w:ascii="Arial" w:eastAsia="Times New Roman" w:hAnsi="Arial" w:cs="Arial"/>
                <w:color w:val="000000"/>
                <w:sz w:val="18"/>
                <w:szCs w:val="18"/>
              </w:rPr>
              <w:lastRenderedPageBreak/>
              <w:t xml:space="preserve">capuz embutido (forrado) com o mesmo tecido, fechado com zíper, regulável (com elástico roliço e estrangulador). Parte interna da frente no mesmo tecido, com bolso (interno) 12x10 fechado com zíper na mesma cor do tecido do lado esquerdo.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Punhos com elástico 0,5 cm. Jaqueta fechada com zíper na cor do tecido, com vista coberta com 05 cm e com </w:t>
            </w:r>
            <w:proofErr w:type="gramStart"/>
            <w:r w:rsidRPr="00FE17B8">
              <w:rPr>
                <w:rFonts w:ascii="Arial" w:eastAsia="Times New Roman" w:hAnsi="Arial" w:cs="Arial"/>
                <w:color w:val="000000"/>
                <w:sz w:val="18"/>
                <w:szCs w:val="18"/>
              </w:rPr>
              <w:t>05 botões de pressão metálico</w:t>
            </w:r>
            <w:proofErr w:type="gramEnd"/>
            <w:r w:rsidRPr="00FE17B8">
              <w:rPr>
                <w:rFonts w:ascii="Arial" w:eastAsia="Times New Roman" w:hAnsi="Arial" w:cs="Arial"/>
                <w:color w:val="000000"/>
                <w:sz w:val="18"/>
                <w:szCs w:val="18"/>
              </w:rPr>
              <w:t xml:space="preserve">. Bordados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costas medindo aproximadamente 30x30cm; mangas e frente medindo aproximadamente 10x10cm;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220,92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11.046,00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proofErr w:type="gramStart"/>
            <w:r w:rsidRPr="00FE17B8">
              <w:rPr>
                <w:rFonts w:ascii="Arial" w:eastAsia="Times New Roman" w:hAnsi="Arial" w:cs="Arial"/>
                <w:color w:val="000000"/>
                <w:sz w:val="18"/>
                <w:szCs w:val="18"/>
              </w:rPr>
              <w:lastRenderedPageBreak/>
              <w:t>9</w:t>
            </w:r>
            <w:proofErr w:type="gramEnd"/>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131672-(JAQUETA TAMANHO M -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)-JAQUETA TAMANHO M em Tecido em Nylon Resinado. Cor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Modelo: com gola alta (medindo 11 cm de altura), com capuz embutido (forrado) com o mesmo tecido, fechado com zíper, regulável (com elástico roliço e estrangulador). Parte interna da frente no mesmo tecido, com bolso (interno) 12x10 fechado com zíper na mesma cor do tecido do lado esquerdo.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Punhos com elástico 0,5 cm. Jaqueta fechada com zíper na cor do tecido, com vista coberta com 05 cm e com 05 botões de pressão </w:t>
            </w:r>
            <w:proofErr w:type="gramStart"/>
            <w:r w:rsidRPr="00FE17B8">
              <w:rPr>
                <w:rFonts w:ascii="Arial" w:eastAsia="Times New Roman" w:hAnsi="Arial" w:cs="Arial"/>
                <w:color w:val="000000"/>
                <w:sz w:val="18"/>
                <w:szCs w:val="18"/>
              </w:rPr>
              <w:t>metálico.</w:t>
            </w:r>
            <w:proofErr w:type="gramEnd"/>
            <w:r w:rsidRPr="00FE17B8">
              <w:rPr>
                <w:rFonts w:ascii="Arial" w:eastAsia="Times New Roman" w:hAnsi="Arial" w:cs="Arial"/>
                <w:color w:val="000000"/>
                <w:sz w:val="18"/>
                <w:szCs w:val="18"/>
              </w:rPr>
              <w:t>Bordados 7 cores: costas medindo aproximadamente 30x30cm; mangas e frente medindo aproximadamente 10x10cm;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60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220,92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13.255,20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10</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131674-(JAQUETA TAMANHO G -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)-JAQUETA TAMANHO G em Tecido em Nylon Resinado. Cor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Modelo: com gola alta (medindo 11 cm de altura), com capuz embutido (forrado) com o mesmo tecido, fechado com zíper, regulável (com elástico roliço e estrangulador). Parte interna da frente no mesmo tecido, com bolso (interno) 12x10 fechado com zíper na mesma cor do tecido do lado esquerdo.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Punhos com elástico 0,5 cm. Jaqueta fechada com zíper na cor do tecido, com vista coberta com 05 cm e com </w:t>
            </w:r>
            <w:proofErr w:type="gramStart"/>
            <w:r w:rsidRPr="00FE17B8">
              <w:rPr>
                <w:rFonts w:ascii="Arial" w:eastAsia="Times New Roman" w:hAnsi="Arial" w:cs="Arial"/>
                <w:color w:val="000000"/>
                <w:sz w:val="18"/>
                <w:szCs w:val="18"/>
              </w:rPr>
              <w:t>05 botões de pressão metálico</w:t>
            </w:r>
            <w:proofErr w:type="gramEnd"/>
            <w:r w:rsidRPr="00FE17B8">
              <w:rPr>
                <w:rFonts w:ascii="Arial" w:eastAsia="Times New Roman" w:hAnsi="Arial" w:cs="Arial"/>
                <w:color w:val="000000"/>
                <w:sz w:val="18"/>
                <w:szCs w:val="18"/>
              </w:rPr>
              <w:t xml:space="preserve">. Bordados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costas medindo aproximadamente 30x30cm; mangas e frente medindo aproximadamente 10x10cm;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220,92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8.836,80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11</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131673-(JAQUETA TAMANHO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)-JAQUETA TAMANHO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em Tecido em Nylon Resinado. Cor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Modelo: com gola alta (medindo 11 cm de altura), com capuz embutido (forrado) com o mesmo tecido, fechado com zíper, regulável (com elástico roliço e estrangulador). Parte interna da frente no mesmo tecido, com bolso (interno) 12x10 fechado com zíper na mesma cor do tecido do lado esquerdo.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Punhos com elástico 0,5 cm. Jaqueta fechada com zíper na cor do tecido, com vista coberta com 05 cm e com </w:t>
            </w:r>
            <w:proofErr w:type="gramStart"/>
            <w:r w:rsidRPr="00FE17B8">
              <w:rPr>
                <w:rFonts w:ascii="Arial" w:eastAsia="Times New Roman" w:hAnsi="Arial" w:cs="Arial"/>
                <w:color w:val="000000"/>
                <w:sz w:val="18"/>
                <w:szCs w:val="18"/>
              </w:rPr>
              <w:t>05 botões de pressão metálico</w:t>
            </w:r>
            <w:proofErr w:type="gramEnd"/>
            <w:r w:rsidRPr="00FE17B8">
              <w:rPr>
                <w:rFonts w:ascii="Arial" w:eastAsia="Times New Roman" w:hAnsi="Arial" w:cs="Arial"/>
                <w:color w:val="000000"/>
                <w:sz w:val="18"/>
                <w:szCs w:val="18"/>
              </w:rPr>
              <w:t xml:space="preserve">. Bordados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costas medindo aproximadamente 30x30cm; mangas e frente medindo aproximadamente 10x10cm;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220,92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8.836,80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12</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131675-(JAQUETA TAMANHO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 -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)-JAQUETA TAMANHO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 em Tecido em Nylon Resinado. Cor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Modelo: com gola alta (medindo 11 cm de altura), com capuz embutido (forrado) com o mesmo tecido, fechado com zíper, regulável (com elástico roliço e estrangulador). Parte interna da frente no mesmo tecido, com bolso (interno) 12x10 fechado com zíper na mesma cor do tecido do lado esquerdo.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Punhos com elástico 0,5 cm. Jaqueta fechada com zíper na cor do tecido, com vista coberta com 05 cm e com </w:t>
            </w:r>
            <w:proofErr w:type="gramStart"/>
            <w:r w:rsidRPr="00FE17B8">
              <w:rPr>
                <w:rFonts w:ascii="Arial" w:eastAsia="Times New Roman" w:hAnsi="Arial" w:cs="Arial"/>
                <w:color w:val="000000"/>
                <w:sz w:val="18"/>
                <w:szCs w:val="18"/>
              </w:rPr>
              <w:t>05 botões de pressão metálico</w:t>
            </w:r>
            <w:proofErr w:type="gramEnd"/>
            <w:r w:rsidRPr="00FE17B8">
              <w:rPr>
                <w:rFonts w:ascii="Arial" w:eastAsia="Times New Roman" w:hAnsi="Arial" w:cs="Arial"/>
                <w:color w:val="000000"/>
                <w:sz w:val="18"/>
                <w:szCs w:val="18"/>
              </w:rPr>
              <w:t xml:space="preserve">. Bordados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costas medindo aproximadamente 30x30cm; mangas e frente medindo aproximadamente 10x10cm;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15</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220,92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3.313,80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13</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136336-(JAQUETA EM MICROFIBRA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DIVERSAS CORES - TAM PP)-JAQUETA: Tecido em Microfibra. Diversas cores. Modelo: com gola alta (medindo 11 cm </w:t>
            </w:r>
            <w:proofErr w:type="spellStart"/>
            <w:r w:rsidRPr="00FE17B8">
              <w:rPr>
                <w:rFonts w:ascii="Arial" w:eastAsia="Times New Roman" w:hAnsi="Arial" w:cs="Arial"/>
                <w:color w:val="000000"/>
                <w:sz w:val="18"/>
                <w:szCs w:val="18"/>
              </w:rPr>
              <w:t>dealtura</w:t>
            </w:r>
            <w:proofErr w:type="spellEnd"/>
            <w:r w:rsidRPr="00FE17B8">
              <w:rPr>
                <w:rFonts w:ascii="Arial" w:eastAsia="Times New Roman" w:hAnsi="Arial" w:cs="Arial"/>
                <w:color w:val="000000"/>
                <w:sz w:val="18"/>
                <w:szCs w:val="18"/>
              </w:rPr>
              <w:t xml:space="preserve">), com capuz embutido (forrado) com o mesmo tecido, fechado com zíper, fixado </w:t>
            </w:r>
            <w:proofErr w:type="spellStart"/>
            <w:r w:rsidRPr="00FE17B8">
              <w:rPr>
                <w:rFonts w:ascii="Arial" w:eastAsia="Times New Roman" w:hAnsi="Arial" w:cs="Arial"/>
                <w:color w:val="000000"/>
                <w:sz w:val="18"/>
                <w:szCs w:val="18"/>
              </w:rPr>
              <w:t>porcostura</w:t>
            </w:r>
            <w:proofErr w:type="spellEnd"/>
            <w:r w:rsidRPr="00FE17B8">
              <w:rPr>
                <w:rFonts w:ascii="Arial" w:eastAsia="Times New Roman" w:hAnsi="Arial" w:cs="Arial"/>
                <w:color w:val="000000"/>
                <w:sz w:val="18"/>
                <w:szCs w:val="18"/>
              </w:rPr>
              <w:t xml:space="preserve">, regulável (com elástico roliço e estrangulador). Parte interna da frente no </w:t>
            </w:r>
            <w:proofErr w:type="spellStart"/>
            <w:r w:rsidRPr="00FE17B8">
              <w:rPr>
                <w:rFonts w:ascii="Arial" w:eastAsia="Times New Roman" w:hAnsi="Arial" w:cs="Arial"/>
                <w:color w:val="000000"/>
                <w:sz w:val="18"/>
                <w:szCs w:val="18"/>
              </w:rPr>
              <w:t>mesmotecido</w:t>
            </w:r>
            <w:proofErr w:type="spellEnd"/>
            <w:r w:rsidRPr="00FE17B8">
              <w:rPr>
                <w:rFonts w:ascii="Arial" w:eastAsia="Times New Roman" w:hAnsi="Arial" w:cs="Arial"/>
                <w:color w:val="000000"/>
                <w:sz w:val="18"/>
                <w:szCs w:val="18"/>
              </w:rPr>
              <w:t xml:space="preserve">, com bolso (interno) 12x10 fechado com zíper na mesma cor do tecido do </w:t>
            </w:r>
            <w:proofErr w:type="spellStart"/>
            <w:r w:rsidRPr="00FE17B8">
              <w:rPr>
                <w:rFonts w:ascii="Arial" w:eastAsia="Times New Roman" w:hAnsi="Arial" w:cs="Arial"/>
                <w:color w:val="000000"/>
                <w:sz w:val="18"/>
                <w:szCs w:val="18"/>
              </w:rPr>
              <w:t>ladoesquerdo</w:t>
            </w:r>
            <w:proofErr w:type="spellEnd"/>
            <w:r w:rsidRPr="00FE17B8">
              <w:rPr>
                <w:rFonts w:ascii="Arial" w:eastAsia="Times New Roman" w:hAnsi="Arial" w:cs="Arial"/>
                <w:color w:val="000000"/>
                <w:sz w:val="18"/>
                <w:szCs w:val="18"/>
              </w:rPr>
              <w:t xml:space="preserve">. Bolsos na parte frontal inferior tipo faca um de cada lado, </w:t>
            </w:r>
            <w:r w:rsidRPr="00FE17B8">
              <w:rPr>
                <w:rFonts w:ascii="Arial" w:eastAsia="Times New Roman" w:hAnsi="Arial" w:cs="Arial"/>
                <w:color w:val="000000"/>
                <w:sz w:val="18"/>
                <w:szCs w:val="18"/>
              </w:rPr>
              <w:lastRenderedPageBreak/>
              <w:t xml:space="preserve">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e fechamento com zíper. Punhos com elástico 0,5 cm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costuras (colocado). Jaqueta fechada com zíper na cor do tecido, com vista coberta com 05 cm e com 05 botões de pressão metálicos na cor prata. Bordados: Costas em </w:t>
            </w:r>
            <w:proofErr w:type="gramStart"/>
            <w:r w:rsidRPr="00FE17B8">
              <w:rPr>
                <w:rFonts w:ascii="Arial" w:eastAsia="Times New Roman" w:hAnsi="Arial" w:cs="Arial"/>
                <w:color w:val="000000"/>
                <w:sz w:val="18"/>
                <w:szCs w:val="18"/>
              </w:rPr>
              <w:t>destaque"</w:t>
            </w:r>
            <w:proofErr w:type="gramEnd"/>
            <w:r w:rsidRPr="00FE17B8">
              <w:rPr>
                <w:rFonts w:ascii="Arial" w:eastAsia="Times New Roman" w:hAnsi="Arial" w:cs="Arial"/>
                <w:color w:val="000000"/>
                <w:sz w:val="18"/>
                <w:szCs w:val="18"/>
              </w:rPr>
              <w:t>"SECRETARIA MUNICIPAL DE SAÚDE"" e ""NOME DO DEPARTAMENTO/SERVIÇO""  com o tamanho da letra aproximadamente de 3,5cm X 1,5cm, frente Brasão da Prefeitura Municipal de São José dos Pinhais medindo  aproximadamente 8cm x 7cm, na parte superior esquerda, brasão DEPARTAMENTO/SERVIÇO na parte superior direita. Tamanho PP.</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70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176,64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12.364,80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14</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136337-(JAQUETA EM MICROFIBRA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DIVERSAS CORES - TAM P</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-JAQUETA: Tecido em Microfibra. Diversas cores. Modelo: com gola alta (medindo 11 cm </w:t>
            </w:r>
            <w:proofErr w:type="spellStart"/>
            <w:r w:rsidRPr="00FE17B8">
              <w:rPr>
                <w:rFonts w:ascii="Arial" w:eastAsia="Times New Roman" w:hAnsi="Arial" w:cs="Arial"/>
                <w:color w:val="000000"/>
                <w:sz w:val="18"/>
                <w:szCs w:val="18"/>
              </w:rPr>
              <w:t>dealtura</w:t>
            </w:r>
            <w:proofErr w:type="spellEnd"/>
            <w:r w:rsidRPr="00FE17B8">
              <w:rPr>
                <w:rFonts w:ascii="Arial" w:eastAsia="Times New Roman" w:hAnsi="Arial" w:cs="Arial"/>
                <w:color w:val="000000"/>
                <w:sz w:val="18"/>
                <w:szCs w:val="18"/>
              </w:rPr>
              <w:t xml:space="preserve">), com capuz embutido (forrado) com o mesmo tecido, fechado com zíper, fixado </w:t>
            </w:r>
            <w:proofErr w:type="spellStart"/>
            <w:r w:rsidRPr="00FE17B8">
              <w:rPr>
                <w:rFonts w:ascii="Arial" w:eastAsia="Times New Roman" w:hAnsi="Arial" w:cs="Arial"/>
                <w:color w:val="000000"/>
                <w:sz w:val="18"/>
                <w:szCs w:val="18"/>
              </w:rPr>
              <w:t>porcostura</w:t>
            </w:r>
            <w:proofErr w:type="spellEnd"/>
            <w:r w:rsidRPr="00FE17B8">
              <w:rPr>
                <w:rFonts w:ascii="Arial" w:eastAsia="Times New Roman" w:hAnsi="Arial" w:cs="Arial"/>
                <w:color w:val="000000"/>
                <w:sz w:val="18"/>
                <w:szCs w:val="18"/>
              </w:rPr>
              <w:t xml:space="preserve">, regulável (com elástico roliço e estrangulador). Parte interna da frente no </w:t>
            </w:r>
            <w:proofErr w:type="spellStart"/>
            <w:r w:rsidRPr="00FE17B8">
              <w:rPr>
                <w:rFonts w:ascii="Arial" w:eastAsia="Times New Roman" w:hAnsi="Arial" w:cs="Arial"/>
                <w:color w:val="000000"/>
                <w:sz w:val="18"/>
                <w:szCs w:val="18"/>
              </w:rPr>
              <w:t>mesmotecido</w:t>
            </w:r>
            <w:proofErr w:type="spellEnd"/>
            <w:r w:rsidRPr="00FE17B8">
              <w:rPr>
                <w:rFonts w:ascii="Arial" w:eastAsia="Times New Roman" w:hAnsi="Arial" w:cs="Arial"/>
                <w:color w:val="000000"/>
                <w:sz w:val="18"/>
                <w:szCs w:val="18"/>
              </w:rPr>
              <w:t xml:space="preserve">, com bolso (interno) 12x10 fechado com zíper na mesma cor do tecido do </w:t>
            </w:r>
            <w:proofErr w:type="spellStart"/>
            <w:r w:rsidRPr="00FE17B8">
              <w:rPr>
                <w:rFonts w:ascii="Arial" w:eastAsia="Times New Roman" w:hAnsi="Arial" w:cs="Arial"/>
                <w:color w:val="000000"/>
                <w:sz w:val="18"/>
                <w:szCs w:val="18"/>
              </w:rPr>
              <w:t>ladoesquerdo</w:t>
            </w:r>
            <w:proofErr w:type="spellEnd"/>
            <w:r w:rsidRPr="00FE17B8">
              <w:rPr>
                <w:rFonts w:ascii="Arial" w:eastAsia="Times New Roman" w:hAnsi="Arial" w:cs="Arial"/>
                <w:color w:val="000000"/>
                <w:sz w:val="18"/>
                <w:szCs w:val="18"/>
              </w:rPr>
              <w:t xml:space="preserve">.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e fechamento com zíper. Punhos com elástico 0,5 cm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costuras (colocado). Jaqueta fechada com zíper na cor do tecido, com vista coberta com 05 cm e com 05 botões de pressão metálicos na cor prata. Bordados: Costas em </w:t>
            </w:r>
            <w:proofErr w:type="gramStart"/>
            <w:r w:rsidRPr="00FE17B8">
              <w:rPr>
                <w:rFonts w:ascii="Arial" w:eastAsia="Times New Roman" w:hAnsi="Arial" w:cs="Arial"/>
                <w:color w:val="000000"/>
                <w:sz w:val="18"/>
                <w:szCs w:val="18"/>
              </w:rPr>
              <w:t>destaque"</w:t>
            </w:r>
            <w:proofErr w:type="gramEnd"/>
            <w:r w:rsidRPr="00FE17B8">
              <w:rPr>
                <w:rFonts w:ascii="Arial" w:eastAsia="Times New Roman" w:hAnsi="Arial" w:cs="Arial"/>
                <w:color w:val="000000"/>
                <w:sz w:val="18"/>
                <w:szCs w:val="18"/>
              </w:rPr>
              <w:t>"SECRETARIA MUNICIPAL DE SAÚDE"" e ""NOME DO DEPARTAMENTO/SERVIÇO""  com o tamanho da letra aproximadamente de 3,5cm X 1,5cm, frente Brasão da Prefeitura Municipal de São José dos Pinhais medindo  aproximadamente 8cm x 7cm, na parte superior esquerda, brasão DEPARTAMENTO/SERVIÇO na parte superior direita. Tamanho P.</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220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176,64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38.860,80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15</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136333-(JAQUETA EM MICROFIBRA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DIVERSAS CORES - TAM M)-JAQUETA: Tecido em Microfibra. Diversas cores. Modelo: com gola alta (medindo 11 cm </w:t>
            </w:r>
            <w:proofErr w:type="spellStart"/>
            <w:r w:rsidRPr="00FE17B8">
              <w:rPr>
                <w:rFonts w:ascii="Arial" w:eastAsia="Times New Roman" w:hAnsi="Arial" w:cs="Arial"/>
                <w:color w:val="000000"/>
                <w:sz w:val="18"/>
                <w:szCs w:val="18"/>
              </w:rPr>
              <w:t>dealtura</w:t>
            </w:r>
            <w:proofErr w:type="spellEnd"/>
            <w:r w:rsidRPr="00FE17B8">
              <w:rPr>
                <w:rFonts w:ascii="Arial" w:eastAsia="Times New Roman" w:hAnsi="Arial" w:cs="Arial"/>
                <w:color w:val="000000"/>
                <w:sz w:val="18"/>
                <w:szCs w:val="18"/>
              </w:rPr>
              <w:t xml:space="preserve">), com capuz embutido (forrado) com o mesmo tecido, fechado com zíper, fixado </w:t>
            </w:r>
            <w:proofErr w:type="spellStart"/>
            <w:r w:rsidRPr="00FE17B8">
              <w:rPr>
                <w:rFonts w:ascii="Arial" w:eastAsia="Times New Roman" w:hAnsi="Arial" w:cs="Arial"/>
                <w:color w:val="000000"/>
                <w:sz w:val="18"/>
                <w:szCs w:val="18"/>
              </w:rPr>
              <w:t>porcostura</w:t>
            </w:r>
            <w:proofErr w:type="spellEnd"/>
            <w:r w:rsidRPr="00FE17B8">
              <w:rPr>
                <w:rFonts w:ascii="Arial" w:eastAsia="Times New Roman" w:hAnsi="Arial" w:cs="Arial"/>
                <w:color w:val="000000"/>
                <w:sz w:val="18"/>
                <w:szCs w:val="18"/>
              </w:rPr>
              <w:t xml:space="preserve">, regulável (com elástico roliço e estrangulador). Parte interna da frente no </w:t>
            </w:r>
            <w:proofErr w:type="spellStart"/>
            <w:r w:rsidRPr="00FE17B8">
              <w:rPr>
                <w:rFonts w:ascii="Arial" w:eastAsia="Times New Roman" w:hAnsi="Arial" w:cs="Arial"/>
                <w:color w:val="000000"/>
                <w:sz w:val="18"/>
                <w:szCs w:val="18"/>
              </w:rPr>
              <w:t>mesmotecido</w:t>
            </w:r>
            <w:proofErr w:type="spellEnd"/>
            <w:r w:rsidRPr="00FE17B8">
              <w:rPr>
                <w:rFonts w:ascii="Arial" w:eastAsia="Times New Roman" w:hAnsi="Arial" w:cs="Arial"/>
                <w:color w:val="000000"/>
                <w:sz w:val="18"/>
                <w:szCs w:val="18"/>
              </w:rPr>
              <w:t xml:space="preserve">, com bolso (interno) 12x10 fechado com zíper na mesma cor do tecido do </w:t>
            </w:r>
            <w:proofErr w:type="spellStart"/>
            <w:r w:rsidRPr="00FE17B8">
              <w:rPr>
                <w:rFonts w:ascii="Arial" w:eastAsia="Times New Roman" w:hAnsi="Arial" w:cs="Arial"/>
                <w:color w:val="000000"/>
                <w:sz w:val="18"/>
                <w:szCs w:val="18"/>
              </w:rPr>
              <w:t>ladoesquerdo</w:t>
            </w:r>
            <w:proofErr w:type="spellEnd"/>
            <w:r w:rsidRPr="00FE17B8">
              <w:rPr>
                <w:rFonts w:ascii="Arial" w:eastAsia="Times New Roman" w:hAnsi="Arial" w:cs="Arial"/>
                <w:color w:val="000000"/>
                <w:sz w:val="18"/>
                <w:szCs w:val="18"/>
              </w:rPr>
              <w:t xml:space="preserve">.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e fechamento com zíper. Punhos com elástico 0,5 cm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costuras (colocado). Jaqueta fechada com zíper na cor do tecido, com vista coberta com 05 cm e com 05 botões de pressão metálicos na cor prata. Bordados: Costas em </w:t>
            </w:r>
            <w:proofErr w:type="gramStart"/>
            <w:r w:rsidRPr="00FE17B8">
              <w:rPr>
                <w:rFonts w:ascii="Arial" w:eastAsia="Times New Roman" w:hAnsi="Arial" w:cs="Arial"/>
                <w:color w:val="000000"/>
                <w:sz w:val="18"/>
                <w:szCs w:val="18"/>
              </w:rPr>
              <w:t>destaque"</w:t>
            </w:r>
            <w:proofErr w:type="gramEnd"/>
            <w:r w:rsidRPr="00FE17B8">
              <w:rPr>
                <w:rFonts w:ascii="Arial" w:eastAsia="Times New Roman" w:hAnsi="Arial" w:cs="Arial"/>
                <w:color w:val="000000"/>
                <w:sz w:val="18"/>
                <w:szCs w:val="18"/>
              </w:rPr>
              <w:t>"SECRETARIA MUNICIPAL DE SAÚDE"" e ""NOME DO DEPARTAMENTO/SERVIÇO""  com o tamanho da letra aproximadamente de 3,5cm X 1,5cm, frente Brasão da Prefeitura Municipal de São José dos Pinhais medindo  aproximadamente 8cm x 7cm, na parte superior esquerda, brasão DEPARTAMENTO/SERVIÇO na parte superior direita. Tamanho 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430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176,64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75.955,20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16</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136332-(JAQUETA EM MICROFIBRA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DIVERSAS CORES - TAM G)-JAQUETA: Tecido em Microfibra. Diversas cores. Modelo: com gola alta (medindo 11 cm </w:t>
            </w:r>
            <w:proofErr w:type="spellStart"/>
            <w:r w:rsidRPr="00FE17B8">
              <w:rPr>
                <w:rFonts w:ascii="Arial" w:eastAsia="Times New Roman" w:hAnsi="Arial" w:cs="Arial"/>
                <w:color w:val="000000"/>
                <w:sz w:val="18"/>
                <w:szCs w:val="18"/>
              </w:rPr>
              <w:t>dealtura</w:t>
            </w:r>
            <w:proofErr w:type="spellEnd"/>
            <w:r w:rsidRPr="00FE17B8">
              <w:rPr>
                <w:rFonts w:ascii="Arial" w:eastAsia="Times New Roman" w:hAnsi="Arial" w:cs="Arial"/>
                <w:color w:val="000000"/>
                <w:sz w:val="18"/>
                <w:szCs w:val="18"/>
              </w:rPr>
              <w:t xml:space="preserve">), com capuz embutido (forrado) com o mesmo tecido, fechado com zíper, fixado </w:t>
            </w:r>
            <w:proofErr w:type="spellStart"/>
            <w:r w:rsidRPr="00FE17B8">
              <w:rPr>
                <w:rFonts w:ascii="Arial" w:eastAsia="Times New Roman" w:hAnsi="Arial" w:cs="Arial"/>
                <w:color w:val="000000"/>
                <w:sz w:val="18"/>
                <w:szCs w:val="18"/>
              </w:rPr>
              <w:t>porcostura</w:t>
            </w:r>
            <w:proofErr w:type="spellEnd"/>
            <w:r w:rsidRPr="00FE17B8">
              <w:rPr>
                <w:rFonts w:ascii="Arial" w:eastAsia="Times New Roman" w:hAnsi="Arial" w:cs="Arial"/>
                <w:color w:val="000000"/>
                <w:sz w:val="18"/>
                <w:szCs w:val="18"/>
              </w:rPr>
              <w:t xml:space="preserve">, regulável (com elástico roliço e estrangulador). Parte interna da frente no </w:t>
            </w:r>
            <w:proofErr w:type="spellStart"/>
            <w:r w:rsidRPr="00FE17B8">
              <w:rPr>
                <w:rFonts w:ascii="Arial" w:eastAsia="Times New Roman" w:hAnsi="Arial" w:cs="Arial"/>
                <w:color w:val="000000"/>
                <w:sz w:val="18"/>
                <w:szCs w:val="18"/>
              </w:rPr>
              <w:t>mesmotecido</w:t>
            </w:r>
            <w:proofErr w:type="spellEnd"/>
            <w:r w:rsidRPr="00FE17B8">
              <w:rPr>
                <w:rFonts w:ascii="Arial" w:eastAsia="Times New Roman" w:hAnsi="Arial" w:cs="Arial"/>
                <w:color w:val="000000"/>
                <w:sz w:val="18"/>
                <w:szCs w:val="18"/>
              </w:rPr>
              <w:t xml:space="preserve">, com bolso (interno) 12x10 fechado com zíper na mesma cor do tecido do </w:t>
            </w:r>
            <w:proofErr w:type="spellStart"/>
            <w:r w:rsidRPr="00FE17B8">
              <w:rPr>
                <w:rFonts w:ascii="Arial" w:eastAsia="Times New Roman" w:hAnsi="Arial" w:cs="Arial"/>
                <w:color w:val="000000"/>
                <w:sz w:val="18"/>
                <w:szCs w:val="18"/>
              </w:rPr>
              <w:t>ladoesquerdo</w:t>
            </w:r>
            <w:proofErr w:type="spellEnd"/>
            <w:r w:rsidRPr="00FE17B8">
              <w:rPr>
                <w:rFonts w:ascii="Arial" w:eastAsia="Times New Roman" w:hAnsi="Arial" w:cs="Arial"/>
                <w:color w:val="000000"/>
                <w:sz w:val="18"/>
                <w:szCs w:val="18"/>
              </w:rPr>
              <w:t xml:space="preserve">.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e fechamento com zíper. Punhos com elástico 0,5 cm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costuras (colocado). Jaqueta fechada com zíper na cor do tecido, com vista coberta com 05 cm e com 05 botões de pressão metálicos na cor prata. Bordados: Costas em </w:t>
            </w:r>
            <w:proofErr w:type="gramStart"/>
            <w:r w:rsidRPr="00FE17B8">
              <w:rPr>
                <w:rFonts w:ascii="Arial" w:eastAsia="Times New Roman" w:hAnsi="Arial" w:cs="Arial"/>
                <w:color w:val="000000"/>
                <w:sz w:val="18"/>
                <w:szCs w:val="18"/>
              </w:rPr>
              <w:t>destaque"</w:t>
            </w:r>
            <w:proofErr w:type="gramEnd"/>
            <w:r w:rsidRPr="00FE17B8">
              <w:rPr>
                <w:rFonts w:ascii="Arial" w:eastAsia="Times New Roman" w:hAnsi="Arial" w:cs="Arial"/>
                <w:color w:val="000000"/>
                <w:sz w:val="18"/>
                <w:szCs w:val="18"/>
              </w:rPr>
              <w:t>"SECRETARIA MUNICIPAL DE SAÚDE"" e ""NOME DO DEPARTAMENTO/SERVIÇO""  com o tamanho da letra aproximadamente de 3,5cm X 1,5cm, frente Brasão da Prefeitura Municipal de São José dos Pinhais medindo  aproximadamente 8cm x 7cm, na parte superior esquerda, brasão DEPARTAMENTO/SERVIÇO na parte superior direita. Tamanho G</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176,64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70.656,00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17</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136335-(JAQUETA EM MICROFIBRA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DIVERSAS CORES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)-JAQUETA: Tecido em Microfibra. Diversas cores. Modelo: com gola alta (medindo 11 cm </w:t>
            </w:r>
            <w:proofErr w:type="spellStart"/>
            <w:r w:rsidRPr="00FE17B8">
              <w:rPr>
                <w:rFonts w:ascii="Arial" w:eastAsia="Times New Roman" w:hAnsi="Arial" w:cs="Arial"/>
                <w:color w:val="000000"/>
                <w:sz w:val="18"/>
                <w:szCs w:val="18"/>
              </w:rPr>
              <w:t>dealtura</w:t>
            </w:r>
            <w:proofErr w:type="spellEnd"/>
            <w:r w:rsidRPr="00FE17B8">
              <w:rPr>
                <w:rFonts w:ascii="Arial" w:eastAsia="Times New Roman" w:hAnsi="Arial" w:cs="Arial"/>
                <w:color w:val="000000"/>
                <w:sz w:val="18"/>
                <w:szCs w:val="18"/>
              </w:rPr>
              <w:t xml:space="preserve">), com capuz embutido (forrado) com o mesmo tecido, fechado com zíper, fixado </w:t>
            </w:r>
            <w:proofErr w:type="spellStart"/>
            <w:r w:rsidRPr="00FE17B8">
              <w:rPr>
                <w:rFonts w:ascii="Arial" w:eastAsia="Times New Roman" w:hAnsi="Arial" w:cs="Arial"/>
                <w:color w:val="000000"/>
                <w:sz w:val="18"/>
                <w:szCs w:val="18"/>
              </w:rPr>
              <w:t>porcostura</w:t>
            </w:r>
            <w:proofErr w:type="spellEnd"/>
            <w:r w:rsidRPr="00FE17B8">
              <w:rPr>
                <w:rFonts w:ascii="Arial" w:eastAsia="Times New Roman" w:hAnsi="Arial" w:cs="Arial"/>
                <w:color w:val="000000"/>
                <w:sz w:val="18"/>
                <w:szCs w:val="18"/>
              </w:rPr>
              <w:t xml:space="preserve">, regulável (com elástico roliço e estrangulador). Parte interna da frente no </w:t>
            </w:r>
            <w:proofErr w:type="spellStart"/>
            <w:r w:rsidRPr="00FE17B8">
              <w:rPr>
                <w:rFonts w:ascii="Arial" w:eastAsia="Times New Roman" w:hAnsi="Arial" w:cs="Arial"/>
                <w:color w:val="000000"/>
                <w:sz w:val="18"/>
                <w:szCs w:val="18"/>
              </w:rPr>
              <w:t>mesmotecido</w:t>
            </w:r>
            <w:proofErr w:type="spellEnd"/>
            <w:r w:rsidRPr="00FE17B8">
              <w:rPr>
                <w:rFonts w:ascii="Arial" w:eastAsia="Times New Roman" w:hAnsi="Arial" w:cs="Arial"/>
                <w:color w:val="000000"/>
                <w:sz w:val="18"/>
                <w:szCs w:val="18"/>
              </w:rPr>
              <w:t xml:space="preserve">, com bolso (interno) 12x10 fechado com zíper na mesma cor do tecido do </w:t>
            </w:r>
            <w:proofErr w:type="spellStart"/>
            <w:r w:rsidRPr="00FE17B8">
              <w:rPr>
                <w:rFonts w:ascii="Arial" w:eastAsia="Times New Roman" w:hAnsi="Arial" w:cs="Arial"/>
                <w:color w:val="000000"/>
                <w:sz w:val="18"/>
                <w:szCs w:val="18"/>
              </w:rPr>
              <w:t>ladoesquerdo</w:t>
            </w:r>
            <w:proofErr w:type="spellEnd"/>
            <w:r w:rsidRPr="00FE17B8">
              <w:rPr>
                <w:rFonts w:ascii="Arial" w:eastAsia="Times New Roman" w:hAnsi="Arial" w:cs="Arial"/>
                <w:color w:val="000000"/>
                <w:sz w:val="18"/>
                <w:szCs w:val="18"/>
              </w:rPr>
              <w:t xml:space="preserve">. Bolsos na parte frontal inferior tipo faca um de cada lado, </w:t>
            </w:r>
            <w:r w:rsidRPr="00FE17B8">
              <w:rPr>
                <w:rFonts w:ascii="Arial" w:eastAsia="Times New Roman" w:hAnsi="Arial" w:cs="Arial"/>
                <w:color w:val="000000"/>
                <w:sz w:val="18"/>
                <w:szCs w:val="18"/>
              </w:rPr>
              <w:lastRenderedPageBreak/>
              <w:t xml:space="preserve">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e fechamento com zíper. Punhos com elástico 0,5 cm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costuras (colocado). Jaqueta fechada com zíper na cor do tecido, com vista coberta com 05 cm e com 05 botões de pressão metálicos na cor prata. Bordados: Costas em </w:t>
            </w:r>
            <w:proofErr w:type="gramStart"/>
            <w:r w:rsidRPr="00FE17B8">
              <w:rPr>
                <w:rFonts w:ascii="Arial" w:eastAsia="Times New Roman" w:hAnsi="Arial" w:cs="Arial"/>
                <w:color w:val="000000"/>
                <w:sz w:val="18"/>
                <w:szCs w:val="18"/>
              </w:rPr>
              <w:t>destaque"</w:t>
            </w:r>
            <w:proofErr w:type="gramEnd"/>
            <w:r w:rsidRPr="00FE17B8">
              <w:rPr>
                <w:rFonts w:ascii="Arial" w:eastAsia="Times New Roman" w:hAnsi="Arial" w:cs="Arial"/>
                <w:color w:val="000000"/>
                <w:sz w:val="18"/>
                <w:szCs w:val="18"/>
              </w:rPr>
              <w:t xml:space="preserve">"SECRETARIA MUNICIPAL DE SAÚDE"" e ""NOME DO DEPARTAMENTO/SERVIÇO""  com o tamanho da letra aproximadamente de 3,5cm X 1,5cm, frente Brasão da Prefeitura Municipal de São José dos Pinhais medindo  aproximadamente 8cm x 7cm, na parte superior esquerda, brasão DEPARTAMENTO/SERVIÇO na parte superior direita. Tamanho </w:t>
            </w:r>
            <w:proofErr w:type="spellStart"/>
            <w:r w:rsidRPr="00FE17B8">
              <w:rPr>
                <w:rFonts w:ascii="Arial" w:eastAsia="Times New Roman" w:hAnsi="Arial" w:cs="Arial"/>
                <w:color w:val="000000"/>
                <w:sz w:val="18"/>
                <w:szCs w:val="18"/>
              </w:rPr>
              <w:t>GG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250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176,64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44.160,00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18</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136338-(JAQUETA EM MICROFIBRA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GOLA ALTA - DIVERSAS CORES -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)-JAQUETA: Tecido em Microfibra. Diversas cores. Modelo: com gola alta (medindo 11 cm </w:t>
            </w:r>
            <w:proofErr w:type="spellStart"/>
            <w:r w:rsidRPr="00FE17B8">
              <w:rPr>
                <w:rFonts w:ascii="Arial" w:eastAsia="Times New Roman" w:hAnsi="Arial" w:cs="Arial"/>
                <w:color w:val="000000"/>
                <w:sz w:val="18"/>
                <w:szCs w:val="18"/>
              </w:rPr>
              <w:t>dealtura</w:t>
            </w:r>
            <w:proofErr w:type="spellEnd"/>
            <w:r w:rsidRPr="00FE17B8">
              <w:rPr>
                <w:rFonts w:ascii="Arial" w:eastAsia="Times New Roman" w:hAnsi="Arial" w:cs="Arial"/>
                <w:color w:val="000000"/>
                <w:sz w:val="18"/>
                <w:szCs w:val="18"/>
              </w:rPr>
              <w:t xml:space="preserve">), com capuz embutido (forrado) com o mesmo tecido, fechado com zíper, fixado </w:t>
            </w:r>
            <w:proofErr w:type="spellStart"/>
            <w:r w:rsidRPr="00FE17B8">
              <w:rPr>
                <w:rFonts w:ascii="Arial" w:eastAsia="Times New Roman" w:hAnsi="Arial" w:cs="Arial"/>
                <w:color w:val="000000"/>
                <w:sz w:val="18"/>
                <w:szCs w:val="18"/>
              </w:rPr>
              <w:t>porcostura</w:t>
            </w:r>
            <w:proofErr w:type="spellEnd"/>
            <w:r w:rsidRPr="00FE17B8">
              <w:rPr>
                <w:rFonts w:ascii="Arial" w:eastAsia="Times New Roman" w:hAnsi="Arial" w:cs="Arial"/>
                <w:color w:val="000000"/>
                <w:sz w:val="18"/>
                <w:szCs w:val="18"/>
              </w:rPr>
              <w:t xml:space="preserve">, regulável (com elástico roliço e estrangulador). Parte interna da frente no </w:t>
            </w:r>
            <w:proofErr w:type="spellStart"/>
            <w:r w:rsidRPr="00FE17B8">
              <w:rPr>
                <w:rFonts w:ascii="Arial" w:eastAsia="Times New Roman" w:hAnsi="Arial" w:cs="Arial"/>
                <w:color w:val="000000"/>
                <w:sz w:val="18"/>
                <w:szCs w:val="18"/>
              </w:rPr>
              <w:t>mesmotecido</w:t>
            </w:r>
            <w:proofErr w:type="spellEnd"/>
            <w:r w:rsidRPr="00FE17B8">
              <w:rPr>
                <w:rFonts w:ascii="Arial" w:eastAsia="Times New Roman" w:hAnsi="Arial" w:cs="Arial"/>
                <w:color w:val="000000"/>
                <w:sz w:val="18"/>
                <w:szCs w:val="18"/>
              </w:rPr>
              <w:t xml:space="preserve">, com bolso (interno) 12x10 fechado com zíper na mesma cor do tecido do </w:t>
            </w:r>
            <w:proofErr w:type="spellStart"/>
            <w:r w:rsidRPr="00FE17B8">
              <w:rPr>
                <w:rFonts w:ascii="Arial" w:eastAsia="Times New Roman" w:hAnsi="Arial" w:cs="Arial"/>
                <w:color w:val="000000"/>
                <w:sz w:val="18"/>
                <w:szCs w:val="18"/>
              </w:rPr>
              <w:t>ladoesquerdo</w:t>
            </w:r>
            <w:proofErr w:type="spellEnd"/>
            <w:r w:rsidRPr="00FE17B8">
              <w:rPr>
                <w:rFonts w:ascii="Arial" w:eastAsia="Times New Roman" w:hAnsi="Arial" w:cs="Arial"/>
                <w:color w:val="000000"/>
                <w:sz w:val="18"/>
                <w:szCs w:val="18"/>
              </w:rPr>
              <w:t xml:space="preserve">. Bolsos na parte frontal inferior tipo faca um de cada lado, medindo 20 cm de largura por </w:t>
            </w:r>
            <w:proofErr w:type="gramStart"/>
            <w:r w:rsidRPr="00FE17B8">
              <w:rPr>
                <w:rFonts w:ascii="Arial" w:eastAsia="Times New Roman" w:hAnsi="Arial" w:cs="Arial"/>
                <w:color w:val="000000"/>
                <w:sz w:val="18"/>
                <w:szCs w:val="18"/>
              </w:rPr>
              <w:t>18cm</w:t>
            </w:r>
            <w:proofErr w:type="gramEnd"/>
            <w:r w:rsidRPr="00FE17B8">
              <w:rPr>
                <w:rFonts w:ascii="Arial" w:eastAsia="Times New Roman" w:hAnsi="Arial" w:cs="Arial"/>
                <w:color w:val="000000"/>
                <w:sz w:val="18"/>
                <w:szCs w:val="18"/>
              </w:rPr>
              <w:t xml:space="preserve"> de altura interna, recorte frontal com 16 cm e fechamento com zíper. Punhos com elástico 0,5 cm com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costuras (colocado). Jaqueta fechada com zíper na cor do tecido, com vista coberta com 05 cm e com 05 botões de pressão metálicos na cor prata. Bordados: Costas em </w:t>
            </w:r>
            <w:proofErr w:type="gramStart"/>
            <w:r w:rsidRPr="00FE17B8">
              <w:rPr>
                <w:rFonts w:ascii="Arial" w:eastAsia="Times New Roman" w:hAnsi="Arial" w:cs="Arial"/>
                <w:color w:val="000000"/>
                <w:sz w:val="18"/>
                <w:szCs w:val="18"/>
              </w:rPr>
              <w:t>destaque"</w:t>
            </w:r>
            <w:proofErr w:type="gramEnd"/>
            <w:r w:rsidRPr="00FE17B8">
              <w:rPr>
                <w:rFonts w:ascii="Arial" w:eastAsia="Times New Roman" w:hAnsi="Arial" w:cs="Arial"/>
                <w:color w:val="000000"/>
                <w:sz w:val="18"/>
                <w:szCs w:val="18"/>
              </w:rPr>
              <w:t xml:space="preserve">"SECRETARIA MUNICIPAL DE SAÚDE"" e ""NOME DO DEPARTAMENTO/SERVIÇO""  com o tamanho da letra aproximadamente de 3,5cm X 1,5cm, frente Brasão da Prefeitura Municipal de São José dos Pinhais medindo  aproximadamente 8cm x 7cm, na parte superior esquerda, brasão DEPARTAMENTO/SERVIÇO na parte superior direita. Tamanho </w:t>
            </w:r>
            <w:proofErr w:type="spellStart"/>
            <w:r w:rsidRPr="00FE17B8">
              <w:rPr>
                <w:rFonts w:ascii="Arial" w:eastAsia="Times New Roman" w:hAnsi="Arial" w:cs="Arial"/>
                <w:color w:val="000000"/>
                <w:sz w:val="18"/>
                <w:szCs w:val="18"/>
              </w:rPr>
              <w:t>XG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80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176,64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14.131,20</w:t>
            </w:r>
          </w:p>
        </w:tc>
      </w:tr>
      <w:tr w:rsidR="00CC756B" w:rsidRPr="00FE17B8" w:rsidTr="00CC756B">
        <w:trPr>
          <w:trHeight w:val="240"/>
        </w:trPr>
        <w:tc>
          <w:tcPr>
            <w:tcW w:w="851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TOTAL LOTE </w:t>
            </w:r>
            <w:proofErr w:type="gramStart"/>
            <w:r w:rsidRPr="00FE17B8">
              <w:rPr>
                <w:rFonts w:ascii="Arial" w:eastAsia="Times New Roman" w:hAnsi="Arial" w:cs="Arial"/>
                <w:b/>
                <w:bCs/>
                <w:color w:val="000000"/>
                <w:sz w:val="18"/>
                <w:szCs w:val="18"/>
              </w:rPr>
              <w:t>1</w:t>
            </w:r>
            <w:proofErr w:type="gramEnd"/>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r w:rsidRPr="00FE17B8">
              <w:rPr>
                <w:rFonts w:ascii="Arial" w:eastAsia="Times New Roman" w:hAnsi="Arial" w:cs="Arial"/>
                <w:b/>
                <w:bCs/>
                <w:sz w:val="18"/>
                <w:szCs w:val="18"/>
              </w:rPr>
              <w:t>591.420,60</w:t>
            </w:r>
          </w:p>
        </w:tc>
      </w:tr>
      <w:tr w:rsidR="00CC756B" w:rsidRPr="00FE17B8" w:rsidTr="00CC756B">
        <w:trPr>
          <w:trHeight w:val="240"/>
        </w:trPr>
        <w:tc>
          <w:tcPr>
            <w:tcW w:w="141"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7992"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130"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253"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356" w:type="dxa"/>
            <w:tcBorders>
              <w:top w:val="nil"/>
              <w:left w:val="nil"/>
              <w:bottom w:val="nil"/>
              <w:right w:val="nil"/>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p>
        </w:tc>
      </w:tr>
      <w:tr w:rsidR="00CC756B" w:rsidRPr="00FE17B8" w:rsidTr="00CC756B">
        <w:trPr>
          <w:trHeight w:val="240"/>
        </w:trPr>
        <w:tc>
          <w:tcPr>
            <w:tcW w:w="8872" w:type="dxa"/>
            <w:gridSpan w:val="5"/>
            <w:tcBorders>
              <w:top w:val="nil"/>
              <w:left w:val="nil"/>
              <w:bottom w:val="single" w:sz="4" w:space="0" w:color="auto"/>
              <w:right w:val="nil"/>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Ampla concorrência</w:t>
            </w:r>
          </w:p>
        </w:tc>
      </w:tr>
      <w:tr w:rsidR="00CC756B" w:rsidRPr="00FE17B8" w:rsidTr="00CC756B">
        <w:trPr>
          <w:trHeight w:val="240"/>
        </w:trPr>
        <w:tc>
          <w:tcPr>
            <w:tcW w:w="88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LOTE </w:t>
            </w:r>
            <w:proofErr w:type="gramStart"/>
            <w:r w:rsidRPr="00FE17B8">
              <w:rPr>
                <w:rFonts w:ascii="Arial" w:eastAsia="Times New Roman" w:hAnsi="Arial" w:cs="Arial"/>
                <w:b/>
                <w:bCs/>
                <w:color w:val="000000"/>
                <w:sz w:val="18"/>
                <w:szCs w:val="18"/>
              </w:rPr>
              <w:t>2</w:t>
            </w:r>
            <w:proofErr w:type="gramEnd"/>
          </w:p>
        </w:tc>
      </w:tr>
      <w:tr w:rsidR="00CC756B" w:rsidRPr="00FE17B8" w:rsidTr="00CC756B">
        <w:trPr>
          <w:trHeight w:val="48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ITEM</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color w:val="000000"/>
                <w:sz w:val="18"/>
                <w:szCs w:val="18"/>
              </w:rPr>
            </w:pPr>
            <w:proofErr w:type="spellStart"/>
            <w:r w:rsidRPr="00FE17B8">
              <w:rPr>
                <w:rFonts w:ascii="Arial" w:eastAsia="Times New Roman" w:hAnsi="Arial" w:cs="Arial"/>
                <w:b/>
                <w:bCs/>
                <w:color w:val="000000"/>
                <w:sz w:val="18"/>
                <w:szCs w:val="18"/>
              </w:rPr>
              <w:t>COD</w:t>
            </w:r>
            <w:proofErr w:type="spellEnd"/>
            <w:r w:rsidRPr="00FE17B8">
              <w:rPr>
                <w:rFonts w:ascii="Arial" w:eastAsia="Times New Roman" w:hAnsi="Arial" w:cs="Arial"/>
                <w:b/>
                <w:bCs/>
                <w:color w:val="000000"/>
                <w:sz w:val="18"/>
                <w:szCs w:val="18"/>
              </w:rPr>
              <w:t>. - PRODUTO</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QTD</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VALOR UNITÁRIO</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sz w:val="18"/>
                <w:szCs w:val="18"/>
              </w:rPr>
            </w:pPr>
            <w:r w:rsidRPr="00FE17B8">
              <w:rPr>
                <w:rFonts w:ascii="Arial" w:eastAsia="Times New Roman" w:hAnsi="Arial" w:cs="Arial"/>
                <w:b/>
                <w:bCs/>
                <w:sz w:val="18"/>
                <w:szCs w:val="18"/>
              </w:rPr>
              <w:t>VALOR TOTAL</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19</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117590-(CONJUNTO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PP)-CONJUNTO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PPJAQUETA</w:t>
            </w:r>
            <w:proofErr w:type="spellEnd"/>
            <w:r w:rsidRPr="00FE17B8">
              <w:rPr>
                <w:rFonts w:ascii="Arial" w:eastAsia="Times New Roman" w:hAnsi="Arial" w:cs="Arial"/>
                <w:color w:val="000000"/>
                <w:sz w:val="18"/>
                <w:szCs w:val="18"/>
              </w:rPr>
              <w:t xml:space="preserve"> na cor azul marinho, com zíper jacaré até o final da gola, gola na cor amarelo ouro, dois bolsos com zíper, punho com elástico na cor amarelo ouro, forro telinha, bordados frente e costas. Barra de comprimento da jaqueta deverá conter elástico e ser na cor </w:t>
            </w:r>
            <w:proofErr w:type="gramStart"/>
            <w:r w:rsidRPr="00FE17B8">
              <w:rPr>
                <w:rFonts w:ascii="Arial" w:eastAsia="Times New Roman" w:hAnsi="Arial" w:cs="Arial"/>
                <w:color w:val="000000"/>
                <w:sz w:val="18"/>
                <w:szCs w:val="18"/>
              </w:rPr>
              <w:t>amarelo</w:t>
            </w:r>
            <w:proofErr w:type="gramEnd"/>
            <w:r w:rsidRPr="00FE17B8">
              <w:rPr>
                <w:rFonts w:ascii="Arial" w:eastAsia="Times New Roman" w:hAnsi="Arial" w:cs="Arial"/>
                <w:color w:val="000000"/>
                <w:sz w:val="18"/>
                <w:szCs w:val="18"/>
              </w:rPr>
              <w:t xml:space="preserve">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na frente (no lado esquerdo), BRASÃO DA PREFEITURA DE SÃO JOSÉ DOS PINHAIS. Manga direita SAÚDE DA </w:t>
            </w:r>
            <w:proofErr w:type="gramStart"/>
            <w:r w:rsidRPr="00FE17B8">
              <w:rPr>
                <w:rFonts w:ascii="Arial" w:eastAsia="Times New Roman" w:hAnsi="Arial" w:cs="Arial"/>
                <w:color w:val="000000"/>
                <w:sz w:val="18"/>
                <w:szCs w:val="18"/>
              </w:rPr>
              <w:t>FAMÍLIA(</w:t>
            </w:r>
            <w:proofErr w:type="gramEnd"/>
            <w:r w:rsidRPr="00FE17B8">
              <w:rPr>
                <w:rFonts w:ascii="Arial" w:eastAsia="Times New Roman" w:hAnsi="Arial" w:cs="Arial"/>
                <w:color w:val="000000"/>
                <w:sz w:val="18"/>
                <w:szCs w:val="18"/>
              </w:rPr>
              <w:t xml:space="preserve"> modelo ministério da saúde).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com zíper na perna com aproximadamente, 25 cm de comprimento (próximo </w:t>
            </w:r>
            <w:proofErr w:type="gramStart"/>
            <w:r w:rsidRPr="00FE17B8">
              <w:rPr>
                <w:rFonts w:ascii="Arial" w:eastAsia="Times New Roman" w:hAnsi="Arial" w:cs="Arial"/>
                <w:color w:val="000000"/>
                <w:sz w:val="18"/>
                <w:szCs w:val="18"/>
              </w:rPr>
              <w:t>a</w:t>
            </w:r>
            <w:proofErr w:type="gramEnd"/>
            <w:r w:rsidRPr="00FE17B8">
              <w:rPr>
                <w:rFonts w:ascii="Arial" w:eastAsia="Times New Roman" w:hAnsi="Arial" w:cs="Arial"/>
                <w:color w:val="000000"/>
                <w:sz w:val="18"/>
                <w:szCs w:val="18"/>
              </w:rPr>
              <w:t xml:space="preserve">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w:t>
            </w:r>
            <w:proofErr w:type="gramStart"/>
            <w:r w:rsidRPr="00FE17B8">
              <w:rPr>
                <w:rFonts w:ascii="Arial" w:eastAsia="Times New Roman" w:hAnsi="Arial" w:cs="Arial"/>
                <w:color w:val="000000"/>
                <w:sz w:val="18"/>
                <w:szCs w:val="18"/>
              </w:rPr>
              <w:t>tamanhos</w:t>
            </w:r>
            <w:proofErr w:type="gramEnd"/>
            <w:r w:rsidRPr="00FE17B8">
              <w:rPr>
                <w:rFonts w:ascii="Arial" w:eastAsia="Times New Roman" w:hAnsi="Arial" w:cs="Arial"/>
                <w:color w:val="000000"/>
                <w:sz w:val="18"/>
                <w:szCs w:val="18"/>
              </w:rPr>
              <w:t xml:space="preserve"> PP</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13.986,00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20</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117591-(CONJUNTO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P)-CONJUNTO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PJAQUETA</w:t>
            </w:r>
            <w:proofErr w:type="spellEnd"/>
            <w:r w:rsidRPr="00FE17B8">
              <w:rPr>
                <w:rFonts w:ascii="Arial" w:eastAsia="Times New Roman" w:hAnsi="Arial" w:cs="Arial"/>
                <w:color w:val="000000"/>
                <w:sz w:val="18"/>
                <w:szCs w:val="18"/>
              </w:rPr>
              <w:t xml:space="preserve"> na cor azul marinho, com zíper jacaré até o final da gola, gola na cor amarelo ouro, dois bolsos com zíper, punho com elástico na cor amarelo ouro, forro telinha, bordados frente e </w:t>
            </w:r>
            <w:proofErr w:type="gramStart"/>
            <w:r w:rsidRPr="00FE17B8">
              <w:rPr>
                <w:rFonts w:ascii="Arial" w:eastAsia="Times New Roman" w:hAnsi="Arial" w:cs="Arial"/>
                <w:color w:val="000000"/>
                <w:sz w:val="18"/>
                <w:szCs w:val="18"/>
              </w:rPr>
              <w:t>costas.</w:t>
            </w:r>
            <w:proofErr w:type="gramEnd"/>
            <w:r w:rsidRPr="00FE17B8">
              <w:rPr>
                <w:rFonts w:ascii="Arial" w:eastAsia="Times New Roman" w:hAnsi="Arial" w:cs="Arial"/>
                <w:color w:val="000000"/>
                <w:sz w:val="18"/>
                <w:szCs w:val="18"/>
              </w:rPr>
              <w:t xml:space="preserve">Barra de comprimento da jaqueta deverá conter elástico e ser na cor amarelo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CNPJ. Bordados: na frente (no lado esquerdo), BRASÃO DA PREFEITURA DE SÃO JOSÉ DOS PINHAIS. Manga direita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FAMILIA</w:t>
            </w:r>
            <w:proofErr w:type="spellEnd"/>
            <w:r w:rsidRPr="00FE17B8">
              <w:rPr>
                <w:rFonts w:ascii="Arial" w:eastAsia="Times New Roman" w:hAnsi="Arial" w:cs="Arial"/>
                <w:color w:val="000000"/>
                <w:sz w:val="18"/>
                <w:szCs w:val="18"/>
              </w:rPr>
              <w:t xml:space="preserv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w:t>
            </w:r>
            <w:r w:rsidRPr="00FE17B8">
              <w:rPr>
                <w:rFonts w:ascii="Arial" w:eastAsia="Times New Roman" w:hAnsi="Arial" w:cs="Arial"/>
                <w:color w:val="000000"/>
                <w:sz w:val="18"/>
                <w:szCs w:val="18"/>
              </w:rPr>
              <w:lastRenderedPageBreak/>
              <w:t xml:space="preserve">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w:t>
            </w:r>
            <w:proofErr w:type="gramStart"/>
            <w:r w:rsidRPr="00FE17B8">
              <w:rPr>
                <w:rFonts w:ascii="Arial" w:eastAsia="Times New Roman" w:hAnsi="Arial" w:cs="Arial"/>
                <w:color w:val="000000"/>
                <w:sz w:val="18"/>
                <w:szCs w:val="18"/>
              </w:rPr>
              <w:t>com ,</w:t>
            </w:r>
            <w:proofErr w:type="gramEnd"/>
            <w:r w:rsidRPr="00FE17B8">
              <w:rPr>
                <w:rFonts w:ascii="Arial" w:eastAsia="Times New Roman" w:hAnsi="Arial" w:cs="Arial"/>
                <w:color w:val="000000"/>
                <w:sz w:val="18"/>
                <w:szCs w:val="18"/>
              </w:rPr>
              <w:t xml:space="preserve"> zíper na perna com aproximadamente, 25 cm de comprimento (próximo a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TAM P</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100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27.972,00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21</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117592-(CONJUNTO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M)-CONJUNTO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MJAQUETA</w:t>
            </w:r>
            <w:proofErr w:type="spellEnd"/>
            <w:r w:rsidRPr="00FE17B8">
              <w:rPr>
                <w:rFonts w:ascii="Arial" w:eastAsia="Times New Roman" w:hAnsi="Arial" w:cs="Arial"/>
                <w:color w:val="000000"/>
                <w:sz w:val="18"/>
                <w:szCs w:val="18"/>
              </w:rPr>
              <w:t xml:space="preserve"> na cor azul marinho, com zíper Jacaré até o final da gola, gola na cor amarelo ouro, dois bolsos com zíper, punho com elástico na cor amarelo ouro, forro telinha, bordados frente e </w:t>
            </w:r>
            <w:proofErr w:type="gramStart"/>
            <w:r w:rsidRPr="00FE17B8">
              <w:rPr>
                <w:rFonts w:ascii="Arial" w:eastAsia="Times New Roman" w:hAnsi="Arial" w:cs="Arial"/>
                <w:color w:val="000000"/>
                <w:sz w:val="18"/>
                <w:szCs w:val="18"/>
              </w:rPr>
              <w:t>costas.</w:t>
            </w:r>
            <w:proofErr w:type="gramEnd"/>
            <w:r w:rsidRPr="00FE17B8">
              <w:rPr>
                <w:rFonts w:ascii="Arial" w:eastAsia="Times New Roman" w:hAnsi="Arial" w:cs="Arial"/>
                <w:color w:val="000000"/>
                <w:sz w:val="18"/>
                <w:szCs w:val="18"/>
              </w:rPr>
              <w:t xml:space="preserve">Barra de comprimento da jaqueta deverá conter elástico e ser na cor amarelo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CNPJ. Bordados: na frente (no lado esquerdo), BRASÃO DA PREFEITURA DE SÃO JOSÉ DOS PINHAIS. Manga direita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FAMILIA</w:t>
            </w:r>
            <w:proofErr w:type="spellEnd"/>
            <w:r w:rsidRPr="00FE17B8">
              <w:rPr>
                <w:rFonts w:ascii="Arial" w:eastAsia="Times New Roman" w:hAnsi="Arial" w:cs="Arial"/>
                <w:color w:val="000000"/>
                <w:sz w:val="18"/>
                <w:szCs w:val="18"/>
              </w:rPr>
              <w:t xml:space="preserv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w:t>
            </w:r>
            <w:proofErr w:type="gramStart"/>
            <w:r w:rsidRPr="00FE17B8">
              <w:rPr>
                <w:rFonts w:ascii="Arial" w:eastAsia="Times New Roman" w:hAnsi="Arial" w:cs="Arial"/>
                <w:color w:val="000000"/>
                <w:sz w:val="18"/>
                <w:szCs w:val="18"/>
              </w:rPr>
              <w:t>com ,</w:t>
            </w:r>
            <w:proofErr w:type="gramEnd"/>
            <w:r w:rsidRPr="00FE17B8">
              <w:rPr>
                <w:rFonts w:ascii="Arial" w:eastAsia="Times New Roman" w:hAnsi="Arial" w:cs="Arial"/>
                <w:color w:val="000000"/>
                <w:sz w:val="18"/>
                <w:szCs w:val="18"/>
              </w:rPr>
              <w:t xml:space="preserve"> zíper na perna com aproximadamente, 25 cm de comprimento (próximo a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TAM 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55.944,00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22</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117593-(CONJUNTO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G)-CONJUNTO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GJAQUETA</w:t>
            </w:r>
            <w:proofErr w:type="spellEnd"/>
            <w:r w:rsidRPr="00FE17B8">
              <w:rPr>
                <w:rFonts w:ascii="Arial" w:eastAsia="Times New Roman" w:hAnsi="Arial" w:cs="Arial"/>
                <w:color w:val="000000"/>
                <w:sz w:val="18"/>
                <w:szCs w:val="18"/>
              </w:rPr>
              <w:t xml:space="preserve"> na cor azul marinho, com zíper Jacaré até o final da gola, gola na cor amarelo ouro, dois bolsos com zíper, punho com elástico na cor amarelo ouro, forro telinha, bordados frente e </w:t>
            </w:r>
            <w:proofErr w:type="gramStart"/>
            <w:r w:rsidRPr="00FE17B8">
              <w:rPr>
                <w:rFonts w:ascii="Arial" w:eastAsia="Times New Roman" w:hAnsi="Arial" w:cs="Arial"/>
                <w:color w:val="000000"/>
                <w:sz w:val="18"/>
                <w:szCs w:val="18"/>
              </w:rPr>
              <w:t>costas.</w:t>
            </w:r>
            <w:proofErr w:type="gramEnd"/>
            <w:r w:rsidRPr="00FE17B8">
              <w:rPr>
                <w:rFonts w:ascii="Arial" w:eastAsia="Times New Roman" w:hAnsi="Arial" w:cs="Arial"/>
                <w:color w:val="000000"/>
                <w:sz w:val="18"/>
                <w:szCs w:val="18"/>
              </w:rPr>
              <w:t xml:space="preserve">Barra de comprimento da jaqueta deverá conter elástico e ser na cor amarelo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CNPJ. Bordados: na frente (no lado esquerdo), BRASÃO DA PREFEITURA DE SÃO JOSÉ DOS PINHAIS. Manga direita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FAMILIA</w:t>
            </w:r>
            <w:proofErr w:type="spellEnd"/>
            <w:r w:rsidRPr="00FE17B8">
              <w:rPr>
                <w:rFonts w:ascii="Arial" w:eastAsia="Times New Roman" w:hAnsi="Arial" w:cs="Arial"/>
                <w:color w:val="000000"/>
                <w:sz w:val="18"/>
                <w:szCs w:val="18"/>
              </w:rPr>
              <w:t xml:space="preserv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w:t>
            </w:r>
            <w:proofErr w:type="gramStart"/>
            <w:r w:rsidRPr="00FE17B8">
              <w:rPr>
                <w:rFonts w:ascii="Arial" w:eastAsia="Times New Roman" w:hAnsi="Arial" w:cs="Arial"/>
                <w:color w:val="000000"/>
                <w:sz w:val="18"/>
                <w:szCs w:val="18"/>
              </w:rPr>
              <w:t>com ,</w:t>
            </w:r>
            <w:proofErr w:type="gramEnd"/>
            <w:r w:rsidRPr="00FE17B8">
              <w:rPr>
                <w:rFonts w:ascii="Arial" w:eastAsia="Times New Roman" w:hAnsi="Arial" w:cs="Arial"/>
                <w:color w:val="000000"/>
                <w:sz w:val="18"/>
                <w:szCs w:val="18"/>
              </w:rPr>
              <w:t xml:space="preserve"> zíper na perna com aproximadamente, 25 cm de comprimento (próximo a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TAM G</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200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55.944,00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23</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117594-(CONJUNTO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GGJAQUETA</w:t>
            </w:r>
            <w:proofErr w:type="spellEnd"/>
            <w:r w:rsidRPr="00FE17B8">
              <w:rPr>
                <w:rFonts w:ascii="Arial" w:eastAsia="Times New Roman" w:hAnsi="Arial" w:cs="Arial"/>
                <w:color w:val="000000"/>
                <w:sz w:val="18"/>
                <w:szCs w:val="18"/>
              </w:rPr>
              <w:t xml:space="preserve"> na cor azul marinho, com zíper Jacaré até o final da gola, gola na cor amarelo ouro, dois bolsos com zíper, punho com elástico na cor amarelo ouro, forro telinha, bordados frente e </w:t>
            </w:r>
            <w:proofErr w:type="gramStart"/>
            <w:r w:rsidRPr="00FE17B8">
              <w:rPr>
                <w:rFonts w:ascii="Arial" w:eastAsia="Times New Roman" w:hAnsi="Arial" w:cs="Arial"/>
                <w:color w:val="000000"/>
                <w:sz w:val="18"/>
                <w:szCs w:val="18"/>
              </w:rPr>
              <w:t>costas.</w:t>
            </w:r>
            <w:proofErr w:type="gramEnd"/>
            <w:r w:rsidRPr="00FE17B8">
              <w:rPr>
                <w:rFonts w:ascii="Arial" w:eastAsia="Times New Roman" w:hAnsi="Arial" w:cs="Arial"/>
                <w:color w:val="000000"/>
                <w:sz w:val="18"/>
                <w:szCs w:val="18"/>
              </w:rPr>
              <w:t xml:space="preserve">Barra de comprimento da jaqueta deverá conter elástico e ser na cor amarelo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CNPJ. Bordados: na frente (no lado esquerdo), BRASÃO DA PREFEITURA DE SÃO JOSÉ DOS PINHAIS. Manga direita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FAMILIA</w:t>
            </w:r>
            <w:proofErr w:type="spellEnd"/>
            <w:r w:rsidRPr="00FE17B8">
              <w:rPr>
                <w:rFonts w:ascii="Arial" w:eastAsia="Times New Roman" w:hAnsi="Arial" w:cs="Arial"/>
                <w:color w:val="000000"/>
                <w:sz w:val="18"/>
                <w:szCs w:val="18"/>
              </w:rPr>
              <w:t xml:space="preserv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w:t>
            </w:r>
            <w:proofErr w:type="gramStart"/>
            <w:r w:rsidRPr="00FE17B8">
              <w:rPr>
                <w:rFonts w:ascii="Arial" w:eastAsia="Times New Roman" w:hAnsi="Arial" w:cs="Arial"/>
                <w:color w:val="000000"/>
                <w:sz w:val="18"/>
                <w:szCs w:val="18"/>
              </w:rPr>
              <w:t>com ,</w:t>
            </w:r>
            <w:proofErr w:type="gramEnd"/>
            <w:r w:rsidRPr="00FE17B8">
              <w:rPr>
                <w:rFonts w:ascii="Arial" w:eastAsia="Times New Roman" w:hAnsi="Arial" w:cs="Arial"/>
                <w:color w:val="000000"/>
                <w:sz w:val="18"/>
                <w:szCs w:val="18"/>
              </w:rPr>
              <w:t xml:space="preserve"> zíper na perna com aproximadamente, 25 cm de comprimento (próximo a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TAM </w:t>
            </w:r>
            <w:proofErr w:type="spellStart"/>
            <w:r w:rsidRPr="00FE17B8">
              <w:rPr>
                <w:rFonts w:ascii="Arial" w:eastAsia="Times New Roman" w:hAnsi="Arial" w:cs="Arial"/>
                <w:color w:val="000000"/>
                <w:sz w:val="18"/>
                <w:szCs w:val="18"/>
              </w:rPr>
              <w:t>GG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41.958,00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24</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117595-(CONJUNTO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EXGJAQUETA</w:t>
            </w:r>
            <w:proofErr w:type="spellEnd"/>
            <w:r w:rsidRPr="00FE17B8">
              <w:rPr>
                <w:rFonts w:ascii="Arial" w:eastAsia="Times New Roman" w:hAnsi="Arial" w:cs="Arial"/>
                <w:color w:val="000000"/>
                <w:sz w:val="18"/>
                <w:szCs w:val="18"/>
              </w:rPr>
              <w:t xml:space="preserve"> na cor azul marinho, com zíper Jacaré até o final da gola, gola na cor amarelo </w:t>
            </w:r>
            <w:r w:rsidRPr="00FE17B8">
              <w:rPr>
                <w:rFonts w:ascii="Arial" w:eastAsia="Times New Roman" w:hAnsi="Arial" w:cs="Arial"/>
                <w:color w:val="000000"/>
                <w:sz w:val="18"/>
                <w:szCs w:val="18"/>
              </w:rPr>
              <w:lastRenderedPageBreak/>
              <w:t xml:space="preserve">ouro, dois bolsos com zíper, punho com elástico na cor amarelo ouro, forro telinha, bordados frente e </w:t>
            </w:r>
            <w:proofErr w:type="gramStart"/>
            <w:r w:rsidRPr="00FE17B8">
              <w:rPr>
                <w:rFonts w:ascii="Arial" w:eastAsia="Times New Roman" w:hAnsi="Arial" w:cs="Arial"/>
                <w:color w:val="000000"/>
                <w:sz w:val="18"/>
                <w:szCs w:val="18"/>
              </w:rPr>
              <w:t>costas.</w:t>
            </w:r>
            <w:proofErr w:type="gramEnd"/>
            <w:r w:rsidRPr="00FE17B8">
              <w:rPr>
                <w:rFonts w:ascii="Arial" w:eastAsia="Times New Roman" w:hAnsi="Arial" w:cs="Arial"/>
                <w:color w:val="000000"/>
                <w:sz w:val="18"/>
                <w:szCs w:val="18"/>
              </w:rPr>
              <w:t xml:space="preserve">Barra de comprimento da jaqueta deverá conter elástico e ser na cor amarelo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CNPJ. Bordados: na frente (no lado esquerdo), BRASÃO DA PREFEITURA DE SÃO JOSÉ DOS PINHAIS. Manga direita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FAMILIA</w:t>
            </w:r>
            <w:proofErr w:type="spellEnd"/>
            <w:r w:rsidRPr="00FE17B8">
              <w:rPr>
                <w:rFonts w:ascii="Arial" w:eastAsia="Times New Roman" w:hAnsi="Arial" w:cs="Arial"/>
                <w:color w:val="000000"/>
                <w:sz w:val="18"/>
                <w:szCs w:val="18"/>
              </w:rPr>
              <w:t xml:space="preserv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w:t>
            </w:r>
            <w:proofErr w:type="gramStart"/>
            <w:r w:rsidRPr="00FE17B8">
              <w:rPr>
                <w:rFonts w:ascii="Arial" w:eastAsia="Times New Roman" w:hAnsi="Arial" w:cs="Arial"/>
                <w:color w:val="000000"/>
                <w:sz w:val="18"/>
                <w:szCs w:val="18"/>
              </w:rPr>
              <w:t>com ,</w:t>
            </w:r>
            <w:proofErr w:type="gramEnd"/>
            <w:r w:rsidRPr="00FE17B8">
              <w:rPr>
                <w:rFonts w:ascii="Arial" w:eastAsia="Times New Roman" w:hAnsi="Arial" w:cs="Arial"/>
                <w:color w:val="000000"/>
                <w:sz w:val="18"/>
                <w:szCs w:val="18"/>
              </w:rPr>
              <w:t xml:space="preserve"> zíper na perna com aproximadamente, 25 cm de comprimento (próximo a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TAM </w:t>
            </w:r>
            <w:proofErr w:type="spellStart"/>
            <w:r w:rsidRPr="00FE17B8">
              <w:rPr>
                <w:rFonts w:ascii="Arial" w:eastAsia="Times New Roman" w:hAnsi="Arial" w:cs="Arial"/>
                <w:color w:val="000000"/>
                <w:sz w:val="18"/>
                <w:szCs w:val="18"/>
              </w:rPr>
              <w:t>EXG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13.986,00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25</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117596-(CONJUNTO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)-CONJUNTO DE AGASALHO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AGENTE </w:t>
            </w:r>
            <w:proofErr w:type="spellStart"/>
            <w:r w:rsidRPr="00FE17B8">
              <w:rPr>
                <w:rFonts w:ascii="Arial" w:eastAsia="Times New Roman" w:hAnsi="Arial" w:cs="Arial"/>
                <w:color w:val="000000"/>
                <w:sz w:val="18"/>
                <w:szCs w:val="18"/>
              </w:rPr>
              <w:t>COMUNITARIO</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XGJAQUETA</w:t>
            </w:r>
            <w:proofErr w:type="spellEnd"/>
            <w:r w:rsidRPr="00FE17B8">
              <w:rPr>
                <w:rFonts w:ascii="Arial" w:eastAsia="Times New Roman" w:hAnsi="Arial" w:cs="Arial"/>
                <w:color w:val="000000"/>
                <w:sz w:val="18"/>
                <w:szCs w:val="18"/>
              </w:rPr>
              <w:t xml:space="preserve"> na cor azul marinho, com zíper </w:t>
            </w:r>
            <w:proofErr w:type="spellStart"/>
            <w:r w:rsidRPr="00FE17B8">
              <w:rPr>
                <w:rFonts w:ascii="Arial" w:eastAsia="Times New Roman" w:hAnsi="Arial" w:cs="Arial"/>
                <w:color w:val="000000"/>
                <w:sz w:val="18"/>
                <w:szCs w:val="18"/>
              </w:rPr>
              <w:t>zacaré</w:t>
            </w:r>
            <w:proofErr w:type="spellEnd"/>
            <w:r w:rsidRPr="00FE17B8">
              <w:rPr>
                <w:rFonts w:ascii="Arial" w:eastAsia="Times New Roman" w:hAnsi="Arial" w:cs="Arial"/>
                <w:color w:val="000000"/>
                <w:sz w:val="18"/>
                <w:szCs w:val="18"/>
              </w:rPr>
              <w:t xml:space="preserve"> até o final da gola, gola na cor amarelo ouro, dois bolsos com zíper, punho com elástico na cor amarelo ouro, forro telinha, bordados frente e </w:t>
            </w:r>
            <w:proofErr w:type="gramStart"/>
            <w:r w:rsidRPr="00FE17B8">
              <w:rPr>
                <w:rFonts w:ascii="Arial" w:eastAsia="Times New Roman" w:hAnsi="Arial" w:cs="Arial"/>
                <w:color w:val="000000"/>
                <w:sz w:val="18"/>
                <w:szCs w:val="18"/>
              </w:rPr>
              <w:t>costas.</w:t>
            </w:r>
            <w:proofErr w:type="gramEnd"/>
            <w:r w:rsidRPr="00FE17B8">
              <w:rPr>
                <w:rFonts w:ascii="Arial" w:eastAsia="Times New Roman" w:hAnsi="Arial" w:cs="Arial"/>
                <w:color w:val="000000"/>
                <w:sz w:val="18"/>
                <w:szCs w:val="18"/>
              </w:rPr>
              <w:t xml:space="preserve">Barra de comprimento da jaqueta deverá conter elástico e ser na cor amarelo ouro.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CNPJ. Bordados: na frente (no lado esquerdo), BRASÃO DA PREFEITURA DE SÃO JOSÉ DOS PINHAIS. Manga direita </w:t>
            </w:r>
            <w:proofErr w:type="spellStart"/>
            <w:r w:rsidRPr="00FE17B8">
              <w:rPr>
                <w:rFonts w:ascii="Arial" w:eastAsia="Times New Roman" w:hAnsi="Arial" w:cs="Arial"/>
                <w:color w:val="000000"/>
                <w:sz w:val="18"/>
                <w:szCs w:val="18"/>
              </w:rPr>
              <w:t>SAUDE</w:t>
            </w:r>
            <w:proofErr w:type="spellEnd"/>
            <w:r w:rsidRPr="00FE17B8">
              <w:rPr>
                <w:rFonts w:ascii="Arial" w:eastAsia="Times New Roman" w:hAnsi="Arial" w:cs="Arial"/>
                <w:color w:val="000000"/>
                <w:sz w:val="18"/>
                <w:szCs w:val="18"/>
              </w:rPr>
              <w:t xml:space="preserve"> DA </w:t>
            </w:r>
            <w:proofErr w:type="spellStart"/>
            <w:r w:rsidRPr="00FE17B8">
              <w:rPr>
                <w:rFonts w:ascii="Arial" w:eastAsia="Times New Roman" w:hAnsi="Arial" w:cs="Arial"/>
                <w:color w:val="000000"/>
                <w:sz w:val="18"/>
                <w:szCs w:val="18"/>
              </w:rPr>
              <w:t>FAMILIA</w:t>
            </w:r>
            <w:proofErr w:type="spellEnd"/>
            <w:r w:rsidRPr="00FE17B8">
              <w:rPr>
                <w:rFonts w:ascii="Arial" w:eastAsia="Times New Roman" w:hAnsi="Arial" w:cs="Arial"/>
                <w:color w:val="000000"/>
                <w:sz w:val="18"/>
                <w:szCs w:val="18"/>
              </w:rPr>
              <w:t xml:space="preserve">. Manga esquerda LOGO SUS. Nas costas a escrita: AGENTE COMUNITÁRIO DA SAÚDE medindo 15x25 cm. Letra: </w:t>
            </w:r>
            <w:proofErr w:type="spellStart"/>
            <w:r w:rsidRPr="00FE17B8">
              <w:rPr>
                <w:rFonts w:ascii="Arial" w:eastAsia="Times New Roman" w:hAnsi="Arial" w:cs="Arial"/>
                <w:color w:val="000000"/>
                <w:sz w:val="18"/>
                <w:szCs w:val="18"/>
              </w:rPr>
              <w:t>Arial</w:t>
            </w:r>
            <w:proofErr w:type="spellEnd"/>
            <w:r w:rsidRPr="00FE17B8">
              <w:rPr>
                <w:rFonts w:ascii="Arial" w:eastAsia="Times New Roman" w:hAnsi="Arial" w:cs="Arial"/>
                <w:color w:val="000000"/>
                <w:sz w:val="18"/>
                <w:szCs w:val="18"/>
              </w:rPr>
              <w:t xml:space="preserve"> caixa alta medindo 4,5 cm de altura, devidamente </w:t>
            </w:r>
            <w:proofErr w:type="gramStart"/>
            <w:r w:rsidRPr="00FE17B8">
              <w:rPr>
                <w:rFonts w:ascii="Arial" w:eastAsia="Times New Roman" w:hAnsi="Arial" w:cs="Arial"/>
                <w:color w:val="000000"/>
                <w:sz w:val="18"/>
                <w:szCs w:val="18"/>
              </w:rPr>
              <w:t>centralizadas .</w:t>
            </w:r>
            <w:proofErr w:type="gramEnd"/>
            <w:r w:rsidRPr="00FE17B8">
              <w:rPr>
                <w:rFonts w:ascii="Arial" w:eastAsia="Times New Roman" w:hAnsi="Arial" w:cs="Arial"/>
                <w:color w:val="000000"/>
                <w:sz w:val="18"/>
                <w:szCs w:val="18"/>
              </w:rPr>
              <w:t xml:space="preserve"> CALÇA: calça com corte reto, dois bolsos faca </w:t>
            </w:r>
            <w:proofErr w:type="gramStart"/>
            <w:r w:rsidRPr="00FE17B8">
              <w:rPr>
                <w:rFonts w:ascii="Arial" w:eastAsia="Times New Roman" w:hAnsi="Arial" w:cs="Arial"/>
                <w:color w:val="000000"/>
                <w:sz w:val="18"/>
                <w:szCs w:val="18"/>
              </w:rPr>
              <w:t>com ,</w:t>
            </w:r>
            <w:proofErr w:type="gramEnd"/>
            <w:r w:rsidRPr="00FE17B8">
              <w:rPr>
                <w:rFonts w:ascii="Arial" w:eastAsia="Times New Roman" w:hAnsi="Arial" w:cs="Arial"/>
                <w:color w:val="000000"/>
                <w:sz w:val="18"/>
                <w:szCs w:val="18"/>
              </w:rPr>
              <w:t xml:space="preserve"> zíper na perna com aproximadamente, 25 cm de comprimento (próximo a barra). TECIDO: Samoa, composição 100% poliéster; forro de telinha: composição 100% poliéster. Com bordados: NA PERNA </w:t>
            </w:r>
            <w:proofErr w:type="gramStart"/>
            <w:r w:rsidRPr="00FE17B8">
              <w:rPr>
                <w:rFonts w:ascii="Arial" w:eastAsia="Times New Roman" w:hAnsi="Arial" w:cs="Arial"/>
                <w:color w:val="000000"/>
                <w:sz w:val="18"/>
                <w:szCs w:val="18"/>
              </w:rPr>
              <w:t>DIREITA agente comunitário</w:t>
            </w:r>
            <w:proofErr w:type="gramEnd"/>
            <w:r w:rsidRPr="00FE17B8">
              <w:rPr>
                <w:rFonts w:ascii="Arial" w:eastAsia="Times New Roman" w:hAnsi="Arial" w:cs="Arial"/>
                <w:color w:val="000000"/>
                <w:sz w:val="18"/>
                <w:szCs w:val="18"/>
              </w:rPr>
              <w:t xml:space="preserve"> da saúde e NA PERNA ESQUERDA brasão da Prefeitura. TAM </w:t>
            </w:r>
            <w:proofErr w:type="spellStart"/>
            <w:r w:rsidRPr="00FE17B8">
              <w:rPr>
                <w:rFonts w:ascii="Arial" w:eastAsia="Times New Roman" w:hAnsi="Arial" w:cs="Arial"/>
                <w:color w:val="000000"/>
                <w:sz w:val="18"/>
                <w:szCs w:val="18"/>
              </w:rPr>
              <w:t>XG</w:t>
            </w:r>
            <w:proofErr w:type="spellEnd"/>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279,72</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13.986,00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26</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135974-(CONJUNTO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PP</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-CONJUNTO DE AGASALHO - TAM PP: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2.780,60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27</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135975-(CONJUNTO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P)-CONJUNTO DE AGASALHO - TAM P: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25</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6.951,50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28</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135972-(CONJUNTO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M)-CONJUNTO DE AGASALHO - TAM M: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w:t>
            </w:r>
            <w:r w:rsidRPr="00FE17B8">
              <w:rPr>
                <w:rFonts w:ascii="Arial" w:eastAsia="Times New Roman" w:hAnsi="Arial" w:cs="Arial"/>
                <w:color w:val="000000"/>
                <w:sz w:val="18"/>
                <w:szCs w:val="18"/>
              </w:rPr>
              <w:lastRenderedPageBreak/>
              <w:t xml:space="preserve">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60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16.683,60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29</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135977-(CONJUNTO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G)-CONJUNTO DE AGASALHO - TAM G: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60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16.683,60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30</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135978-(CONJUNTO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)-CONJUNTO DE AGASALHO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11.122,40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31</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135973-(CONJUNTO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EGG</w:t>
            </w:r>
            <w:proofErr w:type="spellEnd"/>
            <w:r w:rsidRPr="00FE17B8">
              <w:rPr>
                <w:rFonts w:ascii="Arial" w:eastAsia="Times New Roman" w:hAnsi="Arial" w:cs="Arial"/>
                <w:color w:val="000000"/>
                <w:sz w:val="18"/>
                <w:szCs w:val="18"/>
              </w:rPr>
              <w:t xml:space="preserve">)-CONJUNTO DE AGASALHO - TAM </w:t>
            </w:r>
            <w:proofErr w:type="spellStart"/>
            <w:r w:rsidRPr="00FE17B8">
              <w:rPr>
                <w:rFonts w:ascii="Arial" w:eastAsia="Times New Roman" w:hAnsi="Arial" w:cs="Arial"/>
                <w:color w:val="000000"/>
                <w:sz w:val="18"/>
                <w:szCs w:val="18"/>
              </w:rPr>
              <w:t>EGG</w:t>
            </w:r>
            <w:proofErr w:type="spellEnd"/>
            <w:r w:rsidRPr="00FE17B8">
              <w:rPr>
                <w:rFonts w:ascii="Arial" w:eastAsia="Times New Roman" w:hAnsi="Arial" w:cs="Arial"/>
                <w:color w:val="000000"/>
                <w:sz w:val="18"/>
                <w:szCs w:val="18"/>
              </w:rPr>
              <w:t xml:space="preserve">: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2.780,60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32</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135976-(CONJUNTO DE AGASALHO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XGG</w:t>
            </w:r>
            <w:proofErr w:type="spellEnd"/>
            <w:r w:rsidRPr="00FE17B8">
              <w:rPr>
                <w:rFonts w:ascii="Arial" w:eastAsia="Times New Roman" w:hAnsi="Arial" w:cs="Arial"/>
                <w:color w:val="000000"/>
                <w:sz w:val="18"/>
                <w:szCs w:val="18"/>
              </w:rPr>
              <w:t xml:space="preserve">)-CONJUNTO DE AGASALHO - TAM </w:t>
            </w:r>
            <w:proofErr w:type="spellStart"/>
            <w:r w:rsidRPr="00FE17B8">
              <w:rPr>
                <w:rFonts w:ascii="Arial" w:eastAsia="Times New Roman" w:hAnsi="Arial" w:cs="Arial"/>
                <w:color w:val="000000"/>
                <w:sz w:val="18"/>
                <w:szCs w:val="18"/>
              </w:rPr>
              <w:t>XGG</w:t>
            </w:r>
            <w:proofErr w:type="spellEnd"/>
            <w:r w:rsidRPr="00FE17B8">
              <w:rPr>
                <w:rFonts w:ascii="Arial" w:eastAsia="Times New Roman" w:hAnsi="Arial" w:cs="Arial"/>
                <w:color w:val="000000"/>
                <w:sz w:val="18"/>
                <w:szCs w:val="18"/>
              </w:rPr>
              <w:t xml:space="preserve">: JAQUETA na cor </w:t>
            </w:r>
            <w:proofErr w:type="spellStart"/>
            <w:r w:rsidRPr="00FE17B8">
              <w:rPr>
                <w:rFonts w:ascii="Arial" w:eastAsia="Times New Roman" w:hAnsi="Arial" w:cs="Arial"/>
                <w:color w:val="000000"/>
                <w:sz w:val="18"/>
                <w:szCs w:val="18"/>
              </w:rPr>
              <w:t>Cor</w:t>
            </w:r>
            <w:proofErr w:type="spellEnd"/>
            <w:r w:rsidRPr="00FE17B8">
              <w:rPr>
                <w:rFonts w:ascii="Arial" w:eastAsia="Times New Roman" w:hAnsi="Arial" w:cs="Arial"/>
                <w:color w:val="000000"/>
                <w:sz w:val="18"/>
                <w:szCs w:val="18"/>
              </w:rPr>
              <w:t xml:space="preserve">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com zíper jacaré até o final da gola, dois bolsos com zíper, punho com elástico, forro telinha, bordados frente e costas. Barra de comprimento da jaqueta deverá conter elástico. TECIDO: Samoa, composição 100% poliéster; </w:t>
            </w:r>
            <w:proofErr w:type="gramStart"/>
            <w:r w:rsidRPr="00FE17B8">
              <w:rPr>
                <w:rFonts w:ascii="Arial" w:eastAsia="Times New Roman" w:hAnsi="Arial" w:cs="Arial"/>
                <w:color w:val="000000"/>
                <w:sz w:val="18"/>
                <w:szCs w:val="18"/>
              </w:rPr>
              <w:t>forro telinha</w:t>
            </w:r>
            <w:proofErr w:type="gramEnd"/>
            <w:r w:rsidRPr="00FE17B8">
              <w:rPr>
                <w:rFonts w:ascii="Arial" w:eastAsia="Times New Roman" w:hAnsi="Arial" w:cs="Arial"/>
                <w:color w:val="000000"/>
                <w:sz w:val="18"/>
                <w:szCs w:val="18"/>
              </w:rPr>
              <w:t xml:space="preserve">: composição 100% poliéster. Etiquetas internas em tecido com largura logomarca do fabricante e CNPJ.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frente medindo aproximadamente 10x10cm. Manga direita e esquerda medindo aproximadamente 10cmx10cm. Nas costas medindo aproximadamente 30x30 cm. CALÇA: calça com corte reto, dois bolsos faca. TECIDO: Samoa, composição 100% poliéster; forro de telinha: composição 100% poliéster. Com bordados com até </w:t>
            </w:r>
            <w:proofErr w:type="gramStart"/>
            <w:r w:rsidRPr="00FE17B8">
              <w:rPr>
                <w:rFonts w:ascii="Arial" w:eastAsia="Times New Roman" w:hAnsi="Arial" w:cs="Arial"/>
                <w:color w:val="000000"/>
                <w:sz w:val="18"/>
                <w:szCs w:val="18"/>
              </w:rPr>
              <w:t>7</w:t>
            </w:r>
            <w:proofErr w:type="gramEnd"/>
            <w:r w:rsidRPr="00FE17B8">
              <w:rPr>
                <w:rFonts w:ascii="Arial" w:eastAsia="Times New Roman" w:hAnsi="Arial" w:cs="Arial"/>
                <w:color w:val="000000"/>
                <w:sz w:val="18"/>
                <w:szCs w:val="18"/>
              </w:rPr>
              <w:t xml:space="preserve"> cores NA PERNA DIREITA e NA PERNA ESQUERDA medindo aproximadamente 10cmx10cm;</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278,06</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2.780,60</w:t>
            </w:r>
          </w:p>
        </w:tc>
      </w:tr>
      <w:tr w:rsidR="00CC756B" w:rsidRPr="00FE17B8" w:rsidTr="00CC756B">
        <w:trPr>
          <w:trHeight w:val="240"/>
        </w:trPr>
        <w:tc>
          <w:tcPr>
            <w:tcW w:w="851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TOTAL LOTE </w:t>
            </w:r>
            <w:proofErr w:type="gramStart"/>
            <w:r w:rsidRPr="00FE17B8">
              <w:rPr>
                <w:rFonts w:ascii="Arial" w:eastAsia="Times New Roman" w:hAnsi="Arial" w:cs="Arial"/>
                <w:b/>
                <w:bCs/>
                <w:color w:val="000000"/>
                <w:sz w:val="18"/>
                <w:szCs w:val="18"/>
              </w:rPr>
              <w:t>2</w:t>
            </w:r>
            <w:proofErr w:type="gramEnd"/>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r w:rsidRPr="00FE17B8">
              <w:rPr>
                <w:rFonts w:ascii="Arial" w:eastAsia="Times New Roman" w:hAnsi="Arial" w:cs="Arial"/>
                <w:b/>
                <w:bCs/>
                <w:sz w:val="18"/>
                <w:szCs w:val="18"/>
              </w:rPr>
              <w:t>283.558,90</w:t>
            </w:r>
          </w:p>
        </w:tc>
      </w:tr>
      <w:tr w:rsidR="00CC756B" w:rsidRPr="00FE17B8" w:rsidTr="00CC756B">
        <w:trPr>
          <w:trHeight w:val="240"/>
        </w:trPr>
        <w:tc>
          <w:tcPr>
            <w:tcW w:w="141"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7992"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130"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253"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356" w:type="dxa"/>
            <w:tcBorders>
              <w:top w:val="nil"/>
              <w:left w:val="nil"/>
              <w:bottom w:val="nil"/>
              <w:right w:val="nil"/>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p>
        </w:tc>
      </w:tr>
      <w:tr w:rsidR="00CC756B" w:rsidRPr="00FE17B8" w:rsidTr="00CC756B">
        <w:trPr>
          <w:trHeight w:val="240"/>
        </w:trPr>
        <w:tc>
          <w:tcPr>
            <w:tcW w:w="8872" w:type="dxa"/>
            <w:gridSpan w:val="5"/>
            <w:tcBorders>
              <w:top w:val="nil"/>
              <w:left w:val="nil"/>
              <w:bottom w:val="single" w:sz="4" w:space="0" w:color="auto"/>
              <w:right w:val="nil"/>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Ampla concorrência</w:t>
            </w:r>
          </w:p>
        </w:tc>
      </w:tr>
      <w:tr w:rsidR="00CC756B" w:rsidRPr="00FE17B8" w:rsidTr="00CC756B">
        <w:trPr>
          <w:trHeight w:val="240"/>
        </w:trPr>
        <w:tc>
          <w:tcPr>
            <w:tcW w:w="88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LOTE </w:t>
            </w:r>
            <w:proofErr w:type="gramStart"/>
            <w:r w:rsidRPr="00FE17B8">
              <w:rPr>
                <w:rFonts w:ascii="Arial" w:eastAsia="Times New Roman" w:hAnsi="Arial" w:cs="Arial"/>
                <w:b/>
                <w:bCs/>
                <w:color w:val="000000"/>
                <w:sz w:val="18"/>
                <w:szCs w:val="18"/>
              </w:rPr>
              <w:t>3</w:t>
            </w:r>
            <w:proofErr w:type="gramEnd"/>
          </w:p>
        </w:tc>
      </w:tr>
      <w:tr w:rsidR="00CC756B" w:rsidRPr="00FE17B8" w:rsidTr="00CC756B">
        <w:trPr>
          <w:trHeight w:val="48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lastRenderedPageBreak/>
              <w:t>ITEM</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color w:val="000000"/>
                <w:sz w:val="18"/>
                <w:szCs w:val="18"/>
              </w:rPr>
            </w:pPr>
            <w:proofErr w:type="spellStart"/>
            <w:r w:rsidRPr="00FE17B8">
              <w:rPr>
                <w:rFonts w:ascii="Arial" w:eastAsia="Times New Roman" w:hAnsi="Arial" w:cs="Arial"/>
                <w:b/>
                <w:bCs/>
                <w:color w:val="000000"/>
                <w:sz w:val="18"/>
                <w:szCs w:val="18"/>
              </w:rPr>
              <w:t>COD</w:t>
            </w:r>
            <w:proofErr w:type="spellEnd"/>
            <w:r w:rsidRPr="00FE17B8">
              <w:rPr>
                <w:rFonts w:ascii="Arial" w:eastAsia="Times New Roman" w:hAnsi="Arial" w:cs="Arial"/>
                <w:b/>
                <w:bCs/>
                <w:color w:val="000000"/>
                <w:sz w:val="18"/>
                <w:szCs w:val="18"/>
              </w:rPr>
              <w:t>. - PRODUTO</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QTD</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VALOR UNITÁRIO</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sz w:val="18"/>
                <w:szCs w:val="18"/>
              </w:rPr>
            </w:pPr>
            <w:r w:rsidRPr="00FE17B8">
              <w:rPr>
                <w:rFonts w:ascii="Arial" w:eastAsia="Times New Roman" w:hAnsi="Arial" w:cs="Arial"/>
                <w:b/>
                <w:bCs/>
                <w:sz w:val="18"/>
                <w:szCs w:val="18"/>
              </w:rPr>
              <w:t>VALOR TOTAL</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33</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134461-(CALCA UNISSEX EM 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P)-"</w:t>
            </w:r>
            <w:proofErr w:type="gramStart"/>
            <w:r w:rsidRPr="00FE17B8">
              <w:rPr>
                <w:rFonts w:ascii="Arial" w:eastAsia="Times New Roman" w:hAnsi="Arial" w:cs="Arial"/>
                <w:color w:val="000000"/>
                <w:sz w:val="18"/>
                <w:szCs w:val="18"/>
              </w:rPr>
              <w:t>"CALÇA</w:t>
            </w:r>
            <w:proofErr w:type="gramEnd"/>
            <w:r w:rsidRPr="00FE17B8">
              <w:rPr>
                <w:rFonts w:ascii="Arial" w:eastAsia="Times New Roman" w:hAnsi="Arial" w:cs="Arial"/>
                <w:color w:val="000000"/>
                <w:sz w:val="18"/>
                <w:szCs w:val="18"/>
              </w:rPr>
              <w:t xml:space="preserve">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P- Gramatura </w:t>
            </w:r>
            <w:proofErr w:type="spellStart"/>
            <w:r w:rsidRPr="00FE17B8">
              <w:rPr>
                <w:rFonts w:ascii="Arial" w:eastAsia="Times New Roman" w:hAnsi="Arial" w:cs="Arial"/>
                <w:color w:val="000000"/>
                <w:sz w:val="18"/>
                <w:szCs w:val="18"/>
              </w:rPr>
              <w:t>aproxiada</w:t>
            </w:r>
            <w:proofErr w:type="spellEnd"/>
            <w:r w:rsidRPr="00FE17B8">
              <w:rPr>
                <w:rFonts w:ascii="Arial" w:eastAsia="Times New Roman" w:hAnsi="Arial" w:cs="Arial"/>
                <w:color w:val="000000"/>
                <w:sz w:val="18"/>
                <w:szCs w:val="18"/>
              </w:rPr>
              <w:t xml:space="preserve">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Calça de excelente qualidade, durável, para uso diário, malha que não faça bolinhas. Calça deve conter dois Bolsos laterais ocultos com zíper embutidos; Cós: Com elástico, com costuras triplas no </w:t>
            </w:r>
            <w:proofErr w:type="spellStart"/>
            <w:r w:rsidRPr="00FE17B8">
              <w:rPr>
                <w:rFonts w:ascii="Arial" w:eastAsia="Times New Roman" w:hAnsi="Arial" w:cs="Arial"/>
                <w:color w:val="000000"/>
                <w:sz w:val="18"/>
                <w:szCs w:val="18"/>
              </w:rPr>
              <w:t>elastico</w:t>
            </w:r>
            <w:proofErr w:type="spellEnd"/>
            <w:r w:rsidRPr="00FE17B8">
              <w:rPr>
                <w:rFonts w:ascii="Arial" w:eastAsia="Times New Roman" w:hAnsi="Arial" w:cs="Arial"/>
                <w:color w:val="000000"/>
                <w:sz w:val="18"/>
                <w:szCs w:val="18"/>
              </w:rPr>
              <w:t xml:space="preserve"> (medida aproximada de 04, a 05 cm). A calça deve possuir pernas afuniladas e barras simples para maior liberdade de movimentos. Calça com duas Listras nas laterais- amarelo e verde- padrão MS, Costura interna de 78 cm aproximada (tamanho M) proporcional; Etiqueta do produto com orientações de cuidados e </w:t>
            </w:r>
            <w:proofErr w:type="spellStart"/>
            <w:r w:rsidRPr="00FE17B8">
              <w:rPr>
                <w:rFonts w:ascii="Arial" w:eastAsia="Times New Roman" w:hAnsi="Arial" w:cs="Arial"/>
                <w:color w:val="000000"/>
                <w:sz w:val="18"/>
                <w:szCs w:val="18"/>
              </w:rPr>
              <w:t>gramaturo</w:t>
            </w:r>
            <w:proofErr w:type="spellEnd"/>
            <w:r w:rsidRPr="00FE17B8">
              <w:rPr>
                <w:rFonts w:ascii="Arial" w:eastAsia="Times New Roman" w:hAnsi="Arial" w:cs="Arial"/>
                <w:color w:val="000000"/>
                <w:sz w:val="18"/>
                <w:szCs w:val="18"/>
              </w:rPr>
              <w:t xml:space="preserve"> do tecido e tamanho/ ARTE GRÁFICA BORDADO LOGOS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49,93</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37.447,50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34</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134462-(CALCA UNISSEX EM 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M)-"</w:t>
            </w:r>
            <w:proofErr w:type="gramStart"/>
            <w:r w:rsidRPr="00FE17B8">
              <w:rPr>
                <w:rFonts w:ascii="Arial" w:eastAsia="Times New Roman" w:hAnsi="Arial" w:cs="Arial"/>
                <w:color w:val="000000"/>
                <w:sz w:val="18"/>
                <w:szCs w:val="18"/>
              </w:rPr>
              <w:t>"CALÇA</w:t>
            </w:r>
            <w:proofErr w:type="gramEnd"/>
            <w:r w:rsidRPr="00FE17B8">
              <w:rPr>
                <w:rFonts w:ascii="Arial" w:eastAsia="Times New Roman" w:hAnsi="Arial" w:cs="Arial"/>
                <w:color w:val="000000"/>
                <w:sz w:val="18"/>
                <w:szCs w:val="18"/>
              </w:rPr>
              <w:t xml:space="preserve">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M- Gramatura </w:t>
            </w:r>
            <w:proofErr w:type="spellStart"/>
            <w:r w:rsidRPr="00FE17B8">
              <w:rPr>
                <w:rFonts w:ascii="Arial" w:eastAsia="Times New Roman" w:hAnsi="Arial" w:cs="Arial"/>
                <w:color w:val="000000"/>
                <w:sz w:val="18"/>
                <w:szCs w:val="18"/>
              </w:rPr>
              <w:t>aproxiada</w:t>
            </w:r>
            <w:proofErr w:type="spellEnd"/>
            <w:r w:rsidRPr="00FE17B8">
              <w:rPr>
                <w:rFonts w:ascii="Arial" w:eastAsia="Times New Roman" w:hAnsi="Arial" w:cs="Arial"/>
                <w:color w:val="000000"/>
                <w:sz w:val="18"/>
                <w:szCs w:val="18"/>
              </w:rPr>
              <w:t xml:space="preserve">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Calça de excelente qualidade, durável, para uso diário, malha que não faça bolinhas. Calça deve conter dois Bolsos laterais ocultos com zíper embutidos; Cós: Com elástico, com costuras triplas no </w:t>
            </w:r>
            <w:proofErr w:type="spellStart"/>
            <w:r w:rsidRPr="00FE17B8">
              <w:rPr>
                <w:rFonts w:ascii="Arial" w:eastAsia="Times New Roman" w:hAnsi="Arial" w:cs="Arial"/>
                <w:color w:val="000000"/>
                <w:sz w:val="18"/>
                <w:szCs w:val="18"/>
              </w:rPr>
              <w:t>elastico</w:t>
            </w:r>
            <w:proofErr w:type="spellEnd"/>
            <w:r w:rsidRPr="00FE17B8">
              <w:rPr>
                <w:rFonts w:ascii="Arial" w:eastAsia="Times New Roman" w:hAnsi="Arial" w:cs="Arial"/>
                <w:color w:val="000000"/>
                <w:sz w:val="18"/>
                <w:szCs w:val="18"/>
              </w:rPr>
              <w:t xml:space="preserve"> (medida aproximada de 04, a 05 cm). A calça deve possuir pernas afuniladas e barras simples para maior liberdade de movimentos. Calça com duas Listras nas laterais- amarelo e verde- padrão MS, Costura interna de 78 cm aproximada (tamanho M) proporcional; Etiqueta do produto com orientações de cuidados e </w:t>
            </w:r>
            <w:proofErr w:type="spellStart"/>
            <w:r w:rsidRPr="00FE17B8">
              <w:rPr>
                <w:rFonts w:ascii="Arial" w:eastAsia="Times New Roman" w:hAnsi="Arial" w:cs="Arial"/>
                <w:color w:val="000000"/>
                <w:sz w:val="18"/>
                <w:szCs w:val="18"/>
              </w:rPr>
              <w:t>gramaturo</w:t>
            </w:r>
            <w:proofErr w:type="spellEnd"/>
            <w:r w:rsidRPr="00FE17B8">
              <w:rPr>
                <w:rFonts w:ascii="Arial" w:eastAsia="Times New Roman" w:hAnsi="Arial" w:cs="Arial"/>
                <w:color w:val="000000"/>
                <w:sz w:val="18"/>
                <w:szCs w:val="18"/>
              </w:rPr>
              <w:t xml:space="preserve"> do tecido e tamanho/ ARTE GRÁFICA BORDADO LOGOS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SAD</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49,93</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37.447,50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35</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134463-(CALCA UNISSEX EM 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G</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-""CALÇA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G- Gramatura </w:t>
            </w:r>
            <w:proofErr w:type="spellStart"/>
            <w:r w:rsidRPr="00FE17B8">
              <w:rPr>
                <w:rFonts w:ascii="Arial" w:eastAsia="Times New Roman" w:hAnsi="Arial" w:cs="Arial"/>
                <w:color w:val="000000"/>
                <w:sz w:val="18"/>
                <w:szCs w:val="18"/>
              </w:rPr>
              <w:t>aproxiada</w:t>
            </w:r>
            <w:proofErr w:type="spellEnd"/>
            <w:r w:rsidRPr="00FE17B8">
              <w:rPr>
                <w:rFonts w:ascii="Arial" w:eastAsia="Times New Roman" w:hAnsi="Arial" w:cs="Arial"/>
                <w:color w:val="000000"/>
                <w:sz w:val="18"/>
                <w:szCs w:val="18"/>
              </w:rPr>
              <w:t xml:space="preserve">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Calça de excelente qualidade, durável, para uso diário, malha que não faça bolinhas. Calça deve conter dois Bolsos laterais ocultos com zíper embutidos; Cós: Com elástico, com costuras triplas no </w:t>
            </w:r>
            <w:proofErr w:type="spellStart"/>
            <w:r w:rsidRPr="00FE17B8">
              <w:rPr>
                <w:rFonts w:ascii="Arial" w:eastAsia="Times New Roman" w:hAnsi="Arial" w:cs="Arial"/>
                <w:color w:val="000000"/>
                <w:sz w:val="18"/>
                <w:szCs w:val="18"/>
              </w:rPr>
              <w:t>elastico</w:t>
            </w:r>
            <w:proofErr w:type="spellEnd"/>
            <w:r w:rsidRPr="00FE17B8">
              <w:rPr>
                <w:rFonts w:ascii="Arial" w:eastAsia="Times New Roman" w:hAnsi="Arial" w:cs="Arial"/>
                <w:color w:val="000000"/>
                <w:sz w:val="18"/>
                <w:szCs w:val="18"/>
              </w:rPr>
              <w:t xml:space="preserve"> (medida aproximada de 04, a 05 cm). A calça deve possuir pernas afuniladas e barras simples para maior liberdade de movimentos. Calça com duas Listras nas laterais- amarelo e verde- padrão MS, Costura interna de 78 cm aproximada (tamanho M) proporcional; Etiqueta do produto com orientações de cuidados e </w:t>
            </w:r>
            <w:proofErr w:type="spellStart"/>
            <w:r w:rsidRPr="00FE17B8">
              <w:rPr>
                <w:rFonts w:ascii="Arial" w:eastAsia="Times New Roman" w:hAnsi="Arial" w:cs="Arial"/>
                <w:color w:val="000000"/>
                <w:sz w:val="18"/>
                <w:szCs w:val="18"/>
              </w:rPr>
              <w:t>gramaturo</w:t>
            </w:r>
            <w:proofErr w:type="spellEnd"/>
            <w:r w:rsidRPr="00FE17B8">
              <w:rPr>
                <w:rFonts w:ascii="Arial" w:eastAsia="Times New Roman" w:hAnsi="Arial" w:cs="Arial"/>
                <w:color w:val="000000"/>
                <w:sz w:val="18"/>
                <w:szCs w:val="18"/>
              </w:rPr>
              <w:t xml:space="preserve"> do tecido e tamanho/ ARTE GRÁFICA BORDADO LOGOS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SAD</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49,93</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37.447,50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36</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135970-(CALCA UNISSEX EM 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w:t>
            </w:r>
            <w:proofErr w:type="spellStart"/>
            <w:r w:rsidRPr="00FE17B8">
              <w:rPr>
                <w:rFonts w:ascii="Arial" w:eastAsia="Times New Roman" w:hAnsi="Arial" w:cs="Arial"/>
                <w:color w:val="000000"/>
                <w:sz w:val="18"/>
                <w:szCs w:val="18"/>
              </w:rPr>
              <w:t>MARINNHO</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)-CALCA MALHA tipo ADIDAS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PADRÃO </w:t>
            </w:r>
            <w:proofErr w:type="spellStart"/>
            <w:r w:rsidRPr="00FE17B8">
              <w:rPr>
                <w:rFonts w:ascii="Arial" w:eastAsia="Times New Roman" w:hAnsi="Arial" w:cs="Arial"/>
                <w:color w:val="000000"/>
                <w:sz w:val="18"/>
                <w:szCs w:val="18"/>
              </w:rPr>
              <w:t>SEMS</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DEPARTMANETO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URGENCIA</w:t>
            </w:r>
            <w:proofErr w:type="spellEnd"/>
            <w:r w:rsidRPr="00FE17B8">
              <w:rPr>
                <w:rFonts w:ascii="Arial" w:eastAsia="Times New Roman" w:hAnsi="Arial" w:cs="Arial"/>
                <w:color w:val="000000"/>
                <w:sz w:val="18"/>
                <w:szCs w:val="18"/>
              </w:rPr>
              <w:t xml:space="preserve"> - CALÇA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Calça de excelente qualidade, durável, para uso diário, malha que não faça bolinhas. Calça deve conter dois Bolsos laterais ocultos com zíper embutidos; Cós: Com elástico, com costuras triplas no </w:t>
            </w:r>
            <w:proofErr w:type="spellStart"/>
            <w:r w:rsidRPr="00FE17B8">
              <w:rPr>
                <w:rFonts w:ascii="Arial" w:eastAsia="Times New Roman" w:hAnsi="Arial" w:cs="Arial"/>
                <w:color w:val="000000"/>
                <w:sz w:val="18"/>
                <w:szCs w:val="18"/>
              </w:rPr>
              <w:t>elastico</w:t>
            </w:r>
            <w:proofErr w:type="spellEnd"/>
            <w:r w:rsidRPr="00FE17B8">
              <w:rPr>
                <w:rFonts w:ascii="Arial" w:eastAsia="Times New Roman" w:hAnsi="Arial" w:cs="Arial"/>
                <w:color w:val="000000"/>
                <w:sz w:val="18"/>
                <w:szCs w:val="18"/>
              </w:rPr>
              <w:t xml:space="preserve"> (medida aproximada de 04, a 05 cm). A calça deve possuir pernas afuniladas e barras simples para maior liberdade de movimentos. Calça com duas</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Listras nas laterais- amarelo e verde- padrão MS, Costura interna de 78 cm aproximada (tamanho M) proporcional; Etiqueta do produto com orientações de cuidados e gramatura do tecido e tamanho/ARTE GRÁFICA BORDADO LOGOS 4 CORES PADRÃO MINISTÉRIO DA SAÚDE/ ADEQUAÇÃO VISUAL UPA</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49,93</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37.447,50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37</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135969-(CALCA UNISSEX EM 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)-CALCA MALHA tipo ADIDAS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 PADRÃO </w:t>
            </w:r>
            <w:proofErr w:type="spellStart"/>
            <w:r w:rsidRPr="00FE17B8">
              <w:rPr>
                <w:rFonts w:ascii="Arial" w:eastAsia="Times New Roman" w:hAnsi="Arial" w:cs="Arial"/>
                <w:color w:val="000000"/>
                <w:sz w:val="18"/>
                <w:szCs w:val="18"/>
              </w:rPr>
              <w:t>SEMS</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DEPARTMANETO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URGENCIA</w:t>
            </w:r>
            <w:proofErr w:type="spellEnd"/>
            <w:r w:rsidRPr="00FE17B8">
              <w:rPr>
                <w:rFonts w:ascii="Arial" w:eastAsia="Times New Roman" w:hAnsi="Arial" w:cs="Arial"/>
                <w:color w:val="000000"/>
                <w:sz w:val="18"/>
                <w:szCs w:val="18"/>
              </w:rPr>
              <w:t xml:space="preserve"> - CALÇA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Calça de excelente qualidade, durável, para uso diário, malha que não faça bolinhas. Calça deve conter dois Bolsos laterais ocultos com zíper embutidos; Cós: Com elástico, com costuras triplas no </w:t>
            </w:r>
            <w:proofErr w:type="spellStart"/>
            <w:r w:rsidRPr="00FE17B8">
              <w:rPr>
                <w:rFonts w:ascii="Arial" w:eastAsia="Times New Roman" w:hAnsi="Arial" w:cs="Arial"/>
                <w:color w:val="000000"/>
                <w:sz w:val="18"/>
                <w:szCs w:val="18"/>
              </w:rPr>
              <w:t>elastico</w:t>
            </w:r>
            <w:proofErr w:type="spellEnd"/>
            <w:r w:rsidRPr="00FE17B8">
              <w:rPr>
                <w:rFonts w:ascii="Arial" w:eastAsia="Times New Roman" w:hAnsi="Arial" w:cs="Arial"/>
                <w:color w:val="000000"/>
                <w:sz w:val="18"/>
                <w:szCs w:val="18"/>
              </w:rPr>
              <w:t xml:space="preserve"> (medida aproximada de 04, a 05 cm). A calça deve possuir pernas afuniladas e barras simples para maior liberdade de movimentos. Calça com duas Listras nas laterais- amarelo e verde- padrão MS, Costura interna de 78 cm aproximada (tamanho M) proporcional; Etiqueta do produto com orientações de cuidados e gramatura do tecido e tamanho/ARTE GRÁFICA BORDADO LOGOS </w:t>
            </w:r>
            <w:proofErr w:type="gramStart"/>
            <w:r w:rsidRPr="00FE17B8">
              <w:rPr>
                <w:rFonts w:ascii="Arial" w:eastAsia="Times New Roman" w:hAnsi="Arial" w:cs="Arial"/>
                <w:color w:val="000000"/>
                <w:sz w:val="18"/>
                <w:szCs w:val="18"/>
              </w:rPr>
              <w:t>4</w:t>
            </w:r>
            <w:proofErr w:type="gramEnd"/>
            <w:r w:rsidRPr="00FE17B8">
              <w:rPr>
                <w:rFonts w:ascii="Arial" w:eastAsia="Times New Roman" w:hAnsi="Arial" w:cs="Arial"/>
                <w:color w:val="000000"/>
                <w:sz w:val="18"/>
                <w:szCs w:val="18"/>
              </w:rPr>
              <w:t xml:space="preserve"> CORES PADRÃO </w:t>
            </w:r>
            <w:r w:rsidRPr="00FE17B8">
              <w:rPr>
                <w:rFonts w:ascii="Arial" w:eastAsia="Times New Roman" w:hAnsi="Arial" w:cs="Arial"/>
                <w:color w:val="000000"/>
                <w:sz w:val="18"/>
                <w:szCs w:val="18"/>
              </w:rPr>
              <w:lastRenderedPageBreak/>
              <w:t xml:space="preserve">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SAD</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49,93</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37.447,50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38</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135971-(CALCA UNISSEX EM 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w:t>
            </w:r>
            <w:proofErr w:type="spellStart"/>
            <w:r w:rsidRPr="00FE17B8">
              <w:rPr>
                <w:rFonts w:ascii="Arial" w:eastAsia="Times New Roman" w:hAnsi="Arial" w:cs="Arial"/>
                <w:color w:val="000000"/>
                <w:sz w:val="18"/>
                <w:szCs w:val="18"/>
              </w:rPr>
              <w:t>MARINNHO</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)-CALÇA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 Gramatura </w:t>
            </w:r>
            <w:proofErr w:type="spellStart"/>
            <w:r w:rsidRPr="00FE17B8">
              <w:rPr>
                <w:rFonts w:ascii="Arial" w:eastAsia="Times New Roman" w:hAnsi="Arial" w:cs="Arial"/>
                <w:color w:val="000000"/>
                <w:sz w:val="18"/>
                <w:szCs w:val="18"/>
              </w:rPr>
              <w:t>aproxiada</w:t>
            </w:r>
            <w:proofErr w:type="spellEnd"/>
            <w:r w:rsidRPr="00FE17B8">
              <w:rPr>
                <w:rFonts w:ascii="Arial" w:eastAsia="Times New Roman" w:hAnsi="Arial" w:cs="Arial"/>
                <w:color w:val="000000"/>
                <w:sz w:val="18"/>
                <w:szCs w:val="18"/>
              </w:rPr>
              <w:t xml:space="preserve">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Calça de excelente qualidade, durável, para uso diário, malha que não faça bolinhas. Calça deve conter dois Bolsos laterais ocultos com zíper embutidos; Cós: Com elástico, com costuras triplas no </w:t>
            </w:r>
            <w:proofErr w:type="spellStart"/>
            <w:r w:rsidRPr="00FE17B8">
              <w:rPr>
                <w:rFonts w:ascii="Arial" w:eastAsia="Times New Roman" w:hAnsi="Arial" w:cs="Arial"/>
                <w:color w:val="000000"/>
                <w:sz w:val="18"/>
                <w:szCs w:val="18"/>
              </w:rPr>
              <w:t>elastico</w:t>
            </w:r>
            <w:proofErr w:type="spellEnd"/>
            <w:r w:rsidRPr="00FE17B8">
              <w:rPr>
                <w:rFonts w:ascii="Arial" w:eastAsia="Times New Roman" w:hAnsi="Arial" w:cs="Arial"/>
                <w:color w:val="000000"/>
                <w:sz w:val="18"/>
                <w:szCs w:val="18"/>
              </w:rPr>
              <w:t xml:space="preserve"> (medida aproximada de 04, a 05 cm). A calça deve possuir pernas afuniladas e barras simples para maior liberdade de movimentos. Calça com duas</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Listras nas laterais- amarelo e verde- padrão MS, Costura interna de 78 cm aproximada (tamanho M) proporcional; Etiqueta do produto com orientações de cuidados e </w:t>
            </w:r>
            <w:proofErr w:type="spellStart"/>
            <w:r w:rsidRPr="00FE17B8">
              <w:rPr>
                <w:rFonts w:ascii="Arial" w:eastAsia="Times New Roman" w:hAnsi="Arial" w:cs="Arial"/>
                <w:color w:val="000000"/>
                <w:sz w:val="18"/>
                <w:szCs w:val="18"/>
              </w:rPr>
              <w:t>gramaturo</w:t>
            </w:r>
            <w:proofErr w:type="spellEnd"/>
            <w:r w:rsidRPr="00FE17B8">
              <w:rPr>
                <w:rFonts w:ascii="Arial" w:eastAsia="Times New Roman" w:hAnsi="Arial" w:cs="Arial"/>
                <w:color w:val="000000"/>
                <w:sz w:val="18"/>
                <w:szCs w:val="18"/>
              </w:rPr>
              <w:t xml:space="preserve"> do tecido e tamanho/ARTE GRÁFICA BORDADO LOGOS 4 CORES PADRÃO MINISTÉRIO DA SAÚDE/ ADEQUAÇÃO VISUAL UPA</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49,93</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37.447,50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39</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137641-(JAQUETA UNISSEX EM</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P)-JAQUETA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P-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Jaqueta de excelente qualidade, durável, para uso diário, malha que não faça bolinhas. A jaqueta deve conter capuz,</w:t>
            </w:r>
            <w:proofErr w:type="gramStart"/>
            <w:r w:rsidRPr="00FE17B8">
              <w:rPr>
                <w:rFonts w:ascii="Arial" w:eastAsia="Times New Roman" w:hAnsi="Arial" w:cs="Arial"/>
                <w:color w:val="000000"/>
                <w:sz w:val="18"/>
                <w:szCs w:val="18"/>
              </w:rPr>
              <w:t xml:space="preserve">   </w:t>
            </w:r>
            <w:proofErr w:type="spellStart"/>
            <w:proofErr w:type="gramEnd"/>
            <w:r w:rsidRPr="00FE17B8">
              <w:rPr>
                <w:rFonts w:ascii="Arial" w:eastAsia="Times New Roman" w:hAnsi="Arial" w:cs="Arial"/>
                <w:color w:val="000000"/>
                <w:sz w:val="18"/>
                <w:szCs w:val="18"/>
              </w:rPr>
              <w:t>ziper</w:t>
            </w:r>
            <w:proofErr w:type="spellEnd"/>
            <w:r w:rsidRPr="00FE17B8">
              <w:rPr>
                <w:rFonts w:ascii="Arial" w:eastAsia="Times New Roman" w:hAnsi="Arial" w:cs="Arial"/>
                <w:color w:val="000000"/>
                <w:sz w:val="18"/>
                <w:szCs w:val="18"/>
              </w:rPr>
              <w:t xml:space="preserve"> frontal para fechamento da mesma cor do tecido,  dois bolsos frontais, duas  Listras nas laterais nas mangas- amarelo e verde- padrão MS,  (tamanho P); Etiqueta do produto com orientações de cuidados e gramatura do tecido e tamanho/ ARTE GRÁFICA BORDADO LOGOS 4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 FRENTE E COSTAS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60,75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45.562,50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137639-(JAQUETA UNISSEX EM</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M)-JAQUETA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M-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Jaqueta de excelente qualidade, durável, para uso diário, malha que não faça bolinhas. A jaqueta deve conter capuz,</w:t>
            </w:r>
            <w:proofErr w:type="gramStart"/>
            <w:r w:rsidRPr="00FE17B8">
              <w:rPr>
                <w:rFonts w:ascii="Arial" w:eastAsia="Times New Roman" w:hAnsi="Arial" w:cs="Arial"/>
                <w:color w:val="000000"/>
                <w:sz w:val="18"/>
                <w:szCs w:val="18"/>
              </w:rPr>
              <w:t xml:space="preserve">   </w:t>
            </w:r>
            <w:proofErr w:type="spellStart"/>
            <w:proofErr w:type="gramEnd"/>
            <w:r w:rsidRPr="00FE17B8">
              <w:rPr>
                <w:rFonts w:ascii="Arial" w:eastAsia="Times New Roman" w:hAnsi="Arial" w:cs="Arial"/>
                <w:color w:val="000000"/>
                <w:sz w:val="18"/>
                <w:szCs w:val="18"/>
              </w:rPr>
              <w:t>ziper</w:t>
            </w:r>
            <w:proofErr w:type="spellEnd"/>
            <w:r w:rsidRPr="00FE17B8">
              <w:rPr>
                <w:rFonts w:ascii="Arial" w:eastAsia="Times New Roman" w:hAnsi="Arial" w:cs="Arial"/>
                <w:color w:val="000000"/>
                <w:sz w:val="18"/>
                <w:szCs w:val="18"/>
              </w:rPr>
              <w:t xml:space="preserve"> frontal para fechamento da mesma cor do tecido,  dois bolsos frontais, duas  Listras nas laterais nas mangas- amarelo e verde- padrão MS,  (tamanho M); Etiqueta do produto com orientações de cuidados e gramatura do tecido e tamanho/ ARTE GRÁFICA BORDADO LOGOS 4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 FRENTE E COSTAS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60,75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45.562,50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41</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137638-(JAQUETA UNISSEX EM</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G)-JAQUETA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G-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Jaqueta de excelente qualidade, durável, para uso diário, malha que não faça bolinhas. A jaqueta deve conter capuz,</w:t>
            </w:r>
            <w:proofErr w:type="gramStart"/>
            <w:r w:rsidRPr="00FE17B8">
              <w:rPr>
                <w:rFonts w:ascii="Arial" w:eastAsia="Times New Roman" w:hAnsi="Arial" w:cs="Arial"/>
                <w:color w:val="000000"/>
                <w:sz w:val="18"/>
                <w:szCs w:val="18"/>
              </w:rPr>
              <w:t xml:space="preserve">   </w:t>
            </w:r>
            <w:proofErr w:type="spellStart"/>
            <w:proofErr w:type="gramEnd"/>
            <w:r w:rsidRPr="00FE17B8">
              <w:rPr>
                <w:rFonts w:ascii="Arial" w:eastAsia="Times New Roman" w:hAnsi="Arial" w:cs="Arial"/>
                <w:color w:val="000000"/>
                <w:sz w:val="18"/>
                <w:szCs w:val="18"/>
              </w:rPr>
              <w:t>ziper</w:t>
            </w:r>
            <w:proofErr w:type="spellEnd"/>
            <w:r w:rsidRPr="00FE17B8">
              <w:rPr>
                <w:rFonts w:ascii="Arial" w:eastAsia="Times New Roman" w:hAnsi="Arial" w:cs="Arial"/>
                <w:color w:val="000000"/>
                <w:sz w:val="18"/>
                <w:szCs w:val="18"/>
              </w:rPr>
              <w:t xml:space="preserve"> frontal para fechamento da mesma cor do tecido,  dois bolsos frontais, duas  Listras nas laterais nas mangas- amarelo e verde- padrão MS,  (tamanho G); Etiqueta do produto com orientações de cuidados e gramatura do tecido e tamanho/ ARTE GRÁFICA BORDADO LOGOS 4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 FRENTE E COSTAS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60,75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45.562,50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42</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137643-(JAQUETA UNISSEX EM</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)-JAQUETA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Jaqueta de excelente qualidade, durável, para uso diário, malha que não faça bolinhas. A jaqueta deve conter capuz,</w:t>
            </w:r>
            <w:proofErr w:type="gramStart"/>
            <w:r w:rsidRPr="00FE17B8">
              <w:rPr>
                <w:rFonts w:ascii="Arial" w:eastAsia="Times New Roman" w:hAnsi="Arial" w:cs="Arial"/>
                <w:color w:val="000000"/>
                <w:sz w:val="18"/>
                <w:szCs w:val="18"/>
              </w:rPr>
              <w:t xml:space="preserve">   </w:t>
            </w:r>
            <w:proofErr w:type="spellStart"/>
            <w:proofErr w:type="gramEnd"/>
            <w:r w:rsidRPr="00FE17B8">
              <w:rPr>
                <w:rFonts w:ascii="Arial" w:eastAsia="Times New Roman" w:hAnsi="Arial" w:cs="Arial"/>
                <w:color w:val="000000"/>
                <w:sz w:val="18"/>
                <w:szCs w:val="18"/>
              </w:rPr>
              <w:t>ziper</w:t>
            </w:r>
            <w:proofErr w:type="spellEnd"/>
            <w:r w:rsidRPr="00FE17B8">
              <w:rPr>
                <w:rFonts w:ascii="Arial" w:eastAsia="Times New Roman" w:hAnsi="Arial" w:cs="Arial"/>
                <w:color w:val="000000"/>
                <w:sz w:val="18"/>
                <w:szCs w:val="18"/>
              </w:rPr>
              <w:t xml:space="preserve"> frontal para fechamento da mesma cor do tecido,  dois bolsos frontais, duas  Listras nas laterais nas mangas- amarelo e verde- padrão MS,  (tamanho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Etiqueta do produto com orientações de cuidados e gramatura do tecido e tamanho/ ARTE GRÁFICA BORDADO LOGOS 4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 FRENTE E COSTAS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60,75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45.562,50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43</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137640-(JAQUETA UNISSEX EM</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)-JAQUETA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Jaqueta de excelente qualidade, durável, para uso diário, malha que não faça bolinhas. A jaqueta deve conter capuz,</w:t>
            </w:r>
            <w:proofErr w:type="gramStart"/>
            <w:r w:rsidRPr="00FE17B8">
              <w:rPr>
                <w:rFonts w:ascii="Arial" w:eastAsia="Times New Roman" w:hAnsi="Arial" w:cs="Arial"/>
                <w:color w:val="000000"/>
                <w:sz w:val="18"/>
                <w:szCs w:val="18"/>
              </w:rPr>
              <w:t xml:space="preserve">   </w:t>
            </w:r>
            <w:proofErr w:type="spellStart"/>
            <w:proofErr w:type="gramEnd"/>
            <w:r w:rsidRPr="00FE17B8">
              <w:rPr>
                <w:rFonts w:ascii="Arial" w:eastAsia="Times New Roman" w:hAnsi="Arial" w:cs="Arial"/>
                <w:color w:val="000000"/>
                <w:sz w:val="18"/>
                <w:szCs w:val="18"/>
              </w:rPr>
              <w:t>ziper</w:t>
            </w:r>
            <w:proofErr w:type="spellEnd"/>
            <w:r w:rsidRPr="00FE17B8">
              <w:rPr>
                <w:rFonts w:ascii="Arial" w:eastAsia="Times New Roman" w:hAnsi="Arial" w:cs="Arial"/>
                <w:color w:val="000000"/>
                <w:sz w:val="18"/>
                <w:szCs w:val="18"/>
              </w:rPr>
              <w:t xml:space="preserve"> frontal para fechamento da mesma cor do tecido,  dois bolsos frontais, duas  Listras nas laterais nas mangas- amarelo e verde- padrão MS,  (tamanho </w:t>
            </w:r>
            <w:proofErr w:type="spellStart"/>
            <w:r w:rsidRPr="00FE17B8">
              <w:rPr>
                <w:rFonts w:ascii="Arial" w:eastAsia="Times New Roman" w:hAnsi="Arial" w:cs="Arial"/>
                <w:color w:val="000000"/>
                <w:sz w:val="18"/>
                <w:szCs w:val="18"/>
              </w:rPr>
              <w:t>EXG</w:t>
            </w:r>
            <w:proofErr w:type="spellEnd"/>
            <w:r w:rsidRPr="00FE17B8">
              <w:rPr>
                <w:rFonts w:ascii="Arial" w:eastAsia="Times New Roman" w:hAnsi="Arial" w:cs="Arial"/>
                <w:color w:val="000000"/>
                <w:sz w:val="18"/>
                <w:szCs w:val="18"/>
              </w:rPr>
              <w:t xml:space="preserve">); Etiqueta do produto com orientações de cuidados e gramatura do tecido e tamanho/ ARTE GRÁFICA BORDADO LOGOS 4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 FRENTE E COSTAS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60,75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45.562,50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44</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137642-(JAQUETA UNISSEX EM</w:t>
            </w:r>
            <w:proofErr w:type="gramStart"/>
            <w:r w:rsidRPr="00FE17B8">
              <w:rPr>
                <w:rFonts w:ascii="Arial" w:eastAsia="Times New Roman" w:hAnsi="Arial" w:cs="Arial"/>
                <w:color w:val="000000"/>
                <w:sz w:val="18"/>
                <w:szCs w:val="18"/>
              </w:rPr>
              <w:t xml:space="preserve">  </w:t>
            </w:r>
            <w:proofErr w:type="gramEnd"/>
            <w:r w:rsidRPr="00FE17B8">
              <w:rPr>
                <w:rFonts w:ascii="Arial" w:eastAsia="Times New Roman" w:hAnsi="Arial" w:cs="Arial"/>
                <w:color w:val="000000"/>
                <w:sz w:val="18"/>
                <w:szCs w:val="18"/>
              </w:rPr>
              <w:t xml:space="preserve">MALHA </w:t>
            </w:r>
            <w:proofErr w:type="spellStart"/>
            <w:r w:rsidRPr="00FE17B8">
              <w:rPr>
                <w:rFonts w:ascii="Arial" w:eastAsia="Times New Roman" w:hAnsi="Arial" w:cs="Arial"/>
                <w:color w:val="000000"/>
                <w:sz w:val="18"/>
                <w:szCs w:val="18"/>
              </w:rPr>
              <w:t>PADRAO</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SMS</w:t>
            </w:r>
            <w:proofErr w:type="spellEnd"/>
            <w:r w:rsidRPr="00FE17B8">
              <w:rPr>
                <w:rFonts w:ascii="Arial" w:eastAsia="Times New Roman" w:hAnsi="Arial" w:cs="Arial"/>
                <w:color w:val="000000"/>
                <w:sz w:val="18"/>
                <w:szCs w:val="18"/>
              </w:rPr>
              <w:t xml:space="preserve"> - TIPO ADIDAS - COR AZUL MARINHO -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)-JAQUETA MALHA TIPO (ADIDAS) </w:t>
            </w:r>
            <w:proofErr w:type="spellStart"/>
            <w:r w:rsidRPr="00FE17B8">
              <w:rPr>
                <w:rFonts w:ascii="Arial" w:eastAsia="Times New Roman" w:hAnsi="Arial" w:cs="Arial"/>
                <w:color w:val="000000"/>
                <w:sz w:val="18"/>
                <w:szCs w:val="18"/>
              </w:rPr>
              <w:t>UNISEX</w:t>
            </w:r>
            <w:proofErr w:type="spellEnd"/>
            <w:r w:rsidRPr="00FE17B8">
              <w:rPr>
                <w:rFonts w:ascii="Arial" w:eastAsia="Times New Roman" w:hAnsi="Arial" w:cs="Arial"/>
                <w:color w:val="000000"/>
                <w:sz w:val="18"/>
                <w:szCs w:val="18"/>
              </w:rPr>
              <w:t xml:space="preserve">- TAM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 Gramatura aproximada 60% </w:t>
            </w:r>
            <w:proofErr w:type="spellStart"/>
            <w:r w:rsidRPr="00FE17B8">
              <w:rPr>
                <w:rFonts w:ascii="Arial" w:eastAsia="Times New Roman" w:hAnsi="Arial" w:cs="Arial"/>
                <w:color w:val="000000"/>
                <w:sz w:val="18"/>
                <w:szCs w:val="18"/>
              </w:rPr>
              <w:t>Poliester</w:t>
            </w:r>
            <w:proofErr w:type="spellEnd"/>
            <w:r w:rsidRPr="00FE17B8">
              <w:rPr>
                <w:rFonts w:ascii="Arial" w:eastAsia="Times New Roman" w:hAnsi="Arial" w:cs="Arial"/>
                <w:color w:val="000000"/>
                <w:sz w:val="18"/>
                <w:szCs w:val="18"/>
              </w:rPr>
              <w:t xml:space="preserve"> 40% Algodão- Jaqueta de excelente qualidade, durável, para uso diário, malha que não faça bolinhas. A jaqueta deve conter capuz,</w:t>
            </w:r>
            <w:proofErr w:type="gramStart"/>
            <w:r w:rsidRPr="00FE17B8">
              <w:rPr>
                <w:rFonts w:ascii="Arial" w:eastAsia="Times New Roman" w:hAnsi="Arial" w:cs="Arial"/>
                <w:color w:val="000000"/>
                <w:sz w:val="18"/>
                <w:szCs w:val="18"/>
              </w:rPr>
              <w:t xml:space="preserve">   </w:t>
            </w:r>
            <w:proofErr w:type="spellStart"/>
            <w:proofErr w:type="gramEnd"/>
            <w:r w:rsidRPr="00FE17B8">
              <w:rPr>
                <w:rFonts w:ascii="Arial" w:eastAsia="Times New Roman" w:hAnsi="Arial" w:cs="Arial"/>
                <w:color w:val="000000"/>
                <w:sz w:val="18"/>
                <w:szCs w:val="18"/>
              </w:rPr>
              <w:t>ziper</w:t>
            </w:r>
            <w:proofErr w:type="spellEnd"/>
            <w:r w:rsidRPr="00FE17B8">
              <w:rPr>
                <w:rFonts w:ascii="Arial" w:eastAsia="Times New Roman" w:hAnsi="Arial" w:cs="Arial"/>
                <w:color w:val="000000"/>
                <w:sz w:val="18"/>
                <w:szCs w:val="18"/>
              </w:rPr>
              <w:t xml:space="preserve"> frontal para fechamento da mesma cor do tecido,  dois bolsos frontais, duas  Listras nas laterais nas mangas- amarelo e verde- padrão MS,  (tamanho </w:t>
            </w:r>
            <w:proofErr w:type="spellStart"/>
            <w:r w:rsidRPr="00FE17B8">
              <w:rPr>
                <w:rFonts w:ascii="Arial" w:eastAsia="Times New Roman" w:hAnsi="Arial" w:cs="Arial"/>
                <w:color w:val="000000"/>
                <w:sz w:val="18"/>
                <w:szCs w:val="18"/>
              </w:rPr>
              <w:t>XG</w:t>
            </w:r>
            <w:proofErr w:type="spellEnd"/>
            <w:r w:rsidRPr="00FE17B8">
              <w:rPr>
                <w:rFonts w:ascii="Arial" w:eastAsia="Times New Roman" w:hAnsi="Arial" w:cs="Arial"/>
                <w:color w:val="000000"/>
                <w:sz w:val="18"/>
                <w:szCs w:val="18"/>
              </w:rPr>
              <w:t xml:space="preserve">); Etiqueta do produto com orientações de cuidados e gramatura do tecido e tamanho/ ARTE GRÁFICA BORDADO LOGOS 4 CORES PADRÃO MINISTÉRIO DA SAÚDE/ ADEQUAÇÃO VISUAL </w:t>
            </w:r>
            <w:proofErr w:type="spellStart"/>
            <w:r w:rsidRPr="00FE17B8">
              <w:rPr>
                <w:rFonts w:ascii="Arial" w:eastAsia="Times New Roman" w:hAnsi="Arial" w:cs="Arial"/>
                <w:color w:val="000000"/>
                <w:sz w:val="18"/>
                <w:szCs w:val="18"/>
              </w:rPr>
              <w:t>DAUE</w:t>
            </w:r>
            <w:proofErr w:type="spellEnd"/>
            <w:r w:rsidRPr="00FE17B8">
              <w:rPr>
                <w:rFonts w:ascii="Arial" w:eastAsia="Times New Roman" w:hAnsi="Arial" w:cs="Arial"/>
                <w:color w:val="000000"/>
                <w:sz w:val="18"/>
                <w:szCs w:val="18"/>
              </w:rPr>
              <w:t xml:space="preserve"> - (UPA, </w:t>
            </w:r>
            <w:proofErr w:type="spellStart"/>
            <w:r w:rsidRPr="00FE17B8">
              <w:rPr>
                <w:rFonts w:ascii="Arial" w:eastAsia="Times New Roman" w:hAnsi="Arial" w:cs="Arial"/>
                <w:color w:val="000000"/>
                <w:sz w:val="18"/>
                <w:szCs w:val="18"/>
              </w:rPr>
              <w:t>UAA</w:t>
            </w:r>
            <w:proofErr w:type="spellEnd"/>
            <w:r w:rsidRPr="00FE17B8">
              <w:rPr>
                <w:rFonts w:ascii="Arial" w:eastAsia="Times New Roman" w:hAnsi="Arial" w:cs="Arial"/>
                <w:color w:val="000000"/>
                <w:sz w:val="18"/>
                <w:szCs w:val="18"/>
              </w:rPr>
              <w:t xml:space="preserve">, </w:t>
            </w:r>
            <w:proofErr w:type="spellStart"/>
            <w:r w:rsidRPr="00FE17B8">
              <w:rPr>
                <w:rFonts w:ascii="Arial" w:eastAsia="Times New Roman" w:hAnsi="Arial" w:cs="Arial"/>
                <w:color w:val="000000"/>
                <w:sz w:val="18"/>
                <w:szCs w:val="18"/>
              </w:rPr>
              <w:t>SAMU</w:t>
            </w:r>
            <w:proofErr w:type="spellEnd"/>
            <w:r w:rsidRPr="00FE17B8">
              <w:rPr>
                <w:rFonts w:ascii="Arial" w:eastAsia="Times New Roman" w:hAnsi="Arial" w:cs="Arial"/>
                <w:color w:val="000000"/>
                <w:sz w:val="18"/>
                <w:szCs w:val="18"/>
              </w:rPr>
              <w:t>). FRENTE E COSTAS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750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60,75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45.562,50</w:t>
            </w:r>
          </w:p>
        </w:tc>
      </w:tr>
      <w:tr w:rsidR="00CC756B" w:rsidRPr="00FE17B8" w:rsidTr="00CC756B">
        <w:trPr>
          <w:trHeight w:val="240"/>
        </w:trPr>
        <w:tc>
          <w:tcPr>
            <w:tcW w:w="851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TOTAL LOTE </w:t>
            </w:r>
            <w:proofErr w:type="gramStart"/>
            <w:r w:rsidRPr="00FE17B8">
              <w:rPr>
                <w:rFonts w:ascii="Arial" w:eastAsia="Times New Roman" w:hAnsi="Arial" w:cs="Arial"/>
                <w:b/>
                <w:bCs/>
                <w:color w:val="000000"/>
                <w:sz w:val="18"/>
                <w:szCs w:val="18"/>
              </w:rPr>
              <w:t>3</w:t>
            </w:r>
            <w:proofErr w:type="gramEnd"/>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r w:rsidRPr="00FE17B8">
              <w:rPr>
                <w:rFonts w:ascii="Arial" w:eastAsia="Times New Roman" w:hAnsi="Arial" w:cs="Arial"/>
                <w:b/>
                <w:bCs/>
                <w:sz w:val="18"/>
                <w:szCs w:val="18"/>
              </w:rPr>
              <w:t>498.060,00</w:t>
            </w:r>
          </w:p>
        </w:tc>
      </w:tr>
      <w:tr w:rsidR="00CC756B" w:rsidRPr="00FE17B8" w:rsidTr="00CC756B">
        <w:trPr>
          <w:trHeight w:val="240"/>
        </w:trPr>
        <w:tc>
          <w:tcPr>
            <w:tcW w:w="141"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7992"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130"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253" w:type="dxa"/>
            <w:tcBorders>
              <w:top w:val="nil"/>
              <w:left w:val="nil"/>
              <w:bottom w:val="nil"/>
              <w:right w:val="nil"/>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p>
        </w:tc>
        <w:tc>
          <w:tcPr>
            <w:tcW w:w="356" w:type="dxa"/>
            <w:tcBorders>
              <w:top w:val="nil"/>
              <w:left w:val="nil"/>
              <w:bottom w:val="nil"/>
              <w:right w:val="nil"/>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p>
        </w:tc>
      </w:tr>
      <w:tr w:rsidR="00CC756B" w:rsidRPr="00FE17B8" w:rsidTr="00CC756B">
        <w:trPr>
          <w:trHeight w:val="600"/>
        </w:trPr>
        <w:tc>
          <w:tcPr>
            <w:tcW w:w="8872" w:type="dxa"/>
            <w:gridSpan w:val="5"/>
            <w:tcBorders>
              <w:top w:val="nil"/>
              <w:left w:val="nil"/>
              <w:bottom w:val="single" w:sz="4" w:space="0" w:color="auto"/>
              <w:right w:val="nil"/>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Em cumprimento ao inciso I do artigo 48 da Lei Complementar 123/2006 e alterações, o lote abaixo é destinado exclusivamente à participação de microempresas e empresas de pequeno porte.</w:t>
            </w:r>
          </w:p>
        </w:tc>
      </w:tr>
      <w:tr w:rsidR="00CC756B" w:rsidRPr="00FE17B8" w:rsidTr="00CC756B">
        <w:trPr>
          <w:trHeight w:val="240"/>
        </w:trPr>
        <w:tc>
          <w:tcPr>
            <w:tcW w:w="88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 xml:space="preserve">LOTE </w:t>
            </w:r>
            <w:proofErr w:type="gramStart"/>
            <w:r w:rsidRPr="00FE17B8">
              <w:rPr>
                <w:rFonts w:ascii="Arial" w:eastAsia="Times New Roman" w:hAnsi="Arial" w:cs="Arial"/>
                <w:b/>
                <w:bCs/>
                <w:color w:val="000000"/>
                <w:sz w:val="18"/>
                <w:szCs w:val="18"/>
              </w:rPr>
              <w:t>4</w:t>
            </w:r>
            <w:proofErr w:type="gramEnd"/>
          </w:p>
        </w:tc>
      </w:tr>
      <w:tr w:rsidR="00CC756B" w:rsidRPr="00FE17B8" w:rsidTr="00CC756B">
        <w:trPr>
          <w:trHeight w:val="48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ITEM</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color w:val="000000"/>
                <w:sz w:val="18"/>
                <w:szCs w:val="18"/>
              </w:rPr>
            </w:pPr>
            <w:proofErr w:type="spellStart"/>
            <w:r w:rsidRPr="00FE17B8">
              <w:rPr>
                <w:rFonts w:ascii="Arial" w:eastAsia="Times New Roman" w:hAnsi="Arial" w:cs="Arial"/>
                <w:b/>
                <w:bCs/>
                <w:color w:val="000000"/>
                <w:sz w:val="18"/>
                <w:szCs w:val="18"/>
              </w:rPr>
              <w:t>COD</w:t>
            </w:r>
            <w:proofErr w:type="spellEnd"/>
            <w:r w:rsidRPr="00FE17B8">
              <w:rPr>
                <w:rFonts w:ascii="Arial" w:eastAsia="Times New Roman" w:hAnsi="Arial" w:cs="Arial"/>
                <w:b/>
                <w:bCs/>
                <w:color w:val="000000"/>
                <w:sz w:val="18"/>
                <w:szCs w:val="18"/>
              </w:rPr>
              <w:t>. - PRODUTO</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QTD</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t>VALOR UNITÁRIO</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sz w:val="18"/>
                <w:szCs w:val="18"/>
              </w:rPr>
            </w:pPr>
            <w:r w:rsidRPr="00FE17B8">
              <w:rPr>
                <w:rFonts w:ascii="Arial" w:eastAsia="Times New Roman" w:hAnsi="Arial" w:cs="Arial"/>
                <w:b/>
                <w:bCs/>
                <w:sz w:val="18"/>
                <w:szCs w:val="18"/>
              </w:rPr>
              <w:t>VALOR TOTAL</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45</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135980-(CALCA PROMOÇÃO E VIGILÂNCIA - </w:t>
            </w:r>
            <w:proofErr w:type="gramStart"/>
            <w:r w:rsidRPr="00FE17B8">
              <w:rPr>
                <w:rFonts w:ascii="Arial" w:eastAsia="Times New Roman" w:hAnsi="Arial" w:cs="Arial"/>
                <w:color w:val="000000"/>
                <w:sz w:val="18"/>
                <w:szCs w:val="18"/>
              </w:rPr>
              <w:t>TAM.</w:t>
            </w:r>
            <w:proofErr w:type="gramEnd"/>
            <w:r w:rsidRPr="00FE17B8">
              <w:rPr>
                <w:rFonts w:ascii="Arial" w:eastAsia="Times New Roman" w:hAnsi="Arial" w:cs="Arial"/>
                <w:color w:val="000000"/>
                <w:sz w:val="18"/>
                <w:szCs w:val="18"/>
              </w:rPr>
              <w:t xml:space="preserve">PP)-CALÇA - TAMANHO PP - Calça em tecido, Brim 67% ALGODÃO x 33% POLIÉSTER, 260gm²,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72,25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722,50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46</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135981-(CALCA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P)-CALÇA - TAMANHO P - Calça em tecido, Brim 67% ALGODÃO x 33% POLIÉSTER, 260gm</w:t>
            </w:r>
            <w:proofErr w:type="gramStart"/>
            <w:r w:rsidRPr="00FE17B8">
              <w:rPr>
                <w:rFonts w:ascii="Arial" w:eastAsia="Times New Roman" w:hAnsi="Arial" w:cs="Arial"/>
                <w:color w:val="000000"/>
                <w:sz w:val="18"/>
                <w:szCs w:val="18"/>
              </w:rPr>
              <w:t>²</w:t>
            </w:r>
            <w:proofErr w:type="gramEnd"/>
            <w:r w:rsidRPr="00FE17B8">
              <w:rPr>
                <w:rFonts w:ascii="Arial" w:eastAsia="Times New Roman" w:hAnsi="Arial" w:cs="Arial"/>
                <w:color w:val="000000"/>
                <w:sz w:val="18"/>
                <w:szCs w:val="18"/>
              </w:rPr>
              <w:t xml:space="preserve">,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72,25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2.890,00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47</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135985-(CALCA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M)-CALÇA - TAMANHO M - Calça em tecido, Brim 67% ALGODÃO x 33% POLIÉSTER, 260gm</w:t>
            </w:r>
            <w:proofErr w:type="gramStart"/>
            <w:r w:rsidRPr="00FE17B8">
              <w:rPr>
                <w:rFonts w:ascii="Arial" w:eastAsia="Times New Roman" w:hAnsi="Arial" w:cs="Arial"/>
                <w:color w:val="000000"/>
                <w:sz w:val="18"/>
                <w:szCs w:val="18"/>
              </w:rPr>
              <w:t>²</w:t>
            </w:r>
            <w:proofErr w:type="gramEnd"/>
            <w:r w:rsidRPr="00FE17B8">
              <w:rPr>
                <w:rFonts w:ascii="Arial" w:eastAsia="Times New Roman" w:hAnsi="Arial" w:cs="Arial"/>
                <w:color w:val="000000"/>
                <w:sz w:val="18"/>
                <w:szCs w:val="18"/>
              </w:rPr>
              <w:t xml:space="preserve">,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lastRenderedPageBreak/>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75</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72,20</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5.415,00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48</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135984-(CALCA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G)-CALÇA - TAMANHO G - Calça em tecido, Brim 67% ALGODÃO x 33% POLIÉSTER, 260gm</w:t>
            </w:r>
            <w:proofErr w:type="gramStart"/>
            <w:r w:rsidRPr="00FE17B8">
              <w:rPr>
                <w:rFonts w:ascii="Arial" w:eastAsia="Times New Roman" w:hAnsi="Arial" w:cs="Arial"/>
                <w:color w:val="000000"/>
                <w:sz w:val="18"/>
                <w:szCs w:val="18"/>
              </w:rPr>
              <w:t>²</w:t>
            </w:r>
            <w:proofErr w:type="gramEnd"/>
            <w:r w:rsidRPr="00FE17B8">
              <w:rPr>
                <w:rFonts w:ascii="Arial" w:eastAsia="Times New Roman" w:hAnsi="Arial" w:cs="Arial"/>
                <w:color w:val="000000"/>
                <w:sz w:val="18"/>
                <w:szCs w:val="18"/>
              </w:rPr>
              <w:t xml:space="preserve">,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72,25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3.612,50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49</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135982-(CALCA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)-CALÇA - TAMANHO </w:t>
            </w:r>
            <w:proofErr w:type="spellStart"/>
            <w:r w:rsidRPr="00FE17B8">
              <w:rPr>
                <w:rFonts w:ascii="Arial" w:eastAsia="Times New Roman" w:hAnsi="Arial" w:cs="Arial"/>
                <w:color w:val="000000"/>
                <w:sz w:val="18"/>
                <w:szCs w:val="18"/>
              </w:rPr>
              <w:t>GG</w:t>
            </w:r>
            <w:proofErr w:type="spellEnd"/>
            <w:r w:rsidRPr="00FE17B8">
              <w:rPr>
                <w:rFonts w:ascii="Arial" w:eastAsia="Times New Roman" w:hAnsi="Arial" w:cs="Arial"/>
                <w:color w:val="000000"/>
                <w:sz w:val="18"/>
                <w:szCs w:val="18"/>
              </w:rPr>
              <w:t xml:space="preserve"> - Calça em tecido, Brim 67% ALGODÃO x 33% POLIÉSTER, 260gm</w:t>
            </w:r>
            <w:proofErr w:type="gramStart"/>
            <w:r w:rsidRPr="00FE17B8">
              <w:rPr>
                <w:rFonts w:ascii="Arial" w:eastAsia="Times New Roman" w:hAnsi="Arial" w:cs="Arial"/>
                <w:color w:val="000000"/>
                <w:sz w:val="18"/>
                <w:szCs w:val="18"/>
              </w:rPr>
              <w:t>²</w:t>
            </w:r>
            <w:proofErr w:type="gramEnd"/>
            <w:r w:rsidRPr="00FE17B8">
              <w:rPr>
                <w:rFonts w:ascii="Arial" w:eastAsia="Times New Roman" w:hAnsi="Arial" w:cs="Arial"/>
                <w:color w:val="000000"/>
                <w:sz w:val="18"/>
                <w:szCs w:val="18"/>
              </w:rPr>
              <w:t xml:space="preserve">,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15</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72,27</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1.084,05</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50</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135983-(CALCA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EGG</w:t>
            </w:r>
            <w:proofErr w:type="spellEnd"/>
            <w:r w:rsidRPr="00FE17B8">
              <w:rPr>
                <w:rFonts w:ascii="Arial" w:eastAsia="Times New Roman" w:hAnsi="Arial" w:cs="Arial"/>
                <w:color w:val="000000"/>
                <w:sz w:val="18"/>
                <w:szCs w:val="18"/>
              </w:rPr>
              <w:t xml:space="preserve">)-CALÇA - TAMANHO </w:t>
            </w:r>
            <w:proofErr w:type="spellStart"/>
            <w:r w:rsidRPr="00FE17B8">
              <w:rPr>
                <w:rFonts w:ascii="Arial" w:eastAsia="Times New Roman" w:hAnsi="Arial" w:cs="Arial"/>
                <w:color w:val="000000"/>
                <w:sz w:val="18"/>
                <w:szCs w:val="18"/>
              </w:rPr>
              <w:t>EGG</w:t>
            </w:r>
            <w:proofErr w:type="spellEnd"/>
            <w:r w:rsidRPr="00FE17B8">
              <w:rPr>
                <w:rFonts w:ascii="Arial" w:eastAsia="Times New Roman" w:hAnsi="Arial" w:cs="Arial"/>
                <w:color w:val="000000"/>
                <w:sz w:val="18"/>
                <w:szCs w:val="18"/>
              </w:rPr>
              <w:t xml:space="preserve"> - Calça em tecido, Brim 67% ALGODÃO x 33% POLIÉSTER, 260gm</w:t>
            </w:r>
            <w:proofErr w:type="gramStart"/>
            <w:r w:rsidRPr="00FE17B8">
              <w:rPr>
                <w:rFonts w:ascii="Arial" w:eastAsia="Times New Roman" w:hAnsi="Arial" w:cs="Arial"/>
                <w:color w:val="000000"/>
                <w:sz w:val="18"/>
                <w:szCs w:val="18"/>
              </w:rPr>
              <w:t>²</w:t>
            </w:r>
            <w:proofErr w:type="gramEnd"/>
            <w:r w:rsidRPr="00FE17B8">
              <w:rPr>
                <w:rFonts w:ascii="Arial" w:eastAsia="Times New Roman" w:hAnsi="Arial" w:cs="Arial"/>
                <w:color w:val="000000"/>
                <w:sz w:val="18"/>
                <w:szCs w:val="18"/>
              </w:rPr>
              <w:t xml:space="preserve">,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10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72,27</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722,70</w:t>
            </w:r>
          </w:p>
        </w:tc>
      </w:tr>
      <w:tr w:rsidR="00CC756B" w:rsidRPr="00FE17B8" w:rsidTr="00CC756B">
        <w:trPr>
          <w:trHeight w:val="240"/>
        </w:trPr>
        <w:tc>
          <w:tcPr>
            <w:tcW w:w="141" w:type="dxa"/>
            <w:tcBorders>
              <w:top w:val="nil"/>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51</w:t>
            </w:r>
          </w:p>
        </w:tc>
        <w:tc>
          <w:tcPr>
            <w:tcW w:w="7992"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xml:space="preserve">135979-(CALCA </w:t>
            </w:r>
            <w:proofErr w:type="spellStart"/>
            <w:r w:rsidRPr="00FE17B8">
              <w:rPr>
                <w:rFonts w:ascii="Arial" w:eastAsia="Times New Roman" w:hAnsi="Arial" w:cs="Arial"/>
                <w:color w:val="000000"/>
                <w:sz w:val="18"/>
                <w:szCs w:val="18"/>
              </w:rPr>
              <w:t>PROMOCAO</w:t>
            </w:r>
            <w:proofErr w:type="spellEnd"/>
            <w:r w:rsidRPr="00FE17B8">
              <w:rPr>
                <w:rFonts w:ascii="Arial" w:eastAsia="Times New Roman" w:hAnsi="Arial" w:cs="Arial"/>
                <w:color w:val="000000"/>
                <w:sz w:val="18"/>
                <w:szCs w:val="18"/>
              </w:rPr>
              <w:t xml:space="preserve"> E </w:t>
            </w:r>
            <w:proofErr w:type="spellStart"/>
            <w:r w:rsidRPr="00FE17B8">
              <w:rPr>
                <w:rFonts w:ascii="Arial" w:eastAsia="Times New Roman" w:hAnsi="Arial" w:cs="Arial"/>
                <w:color w:val="000000"/>
                <w:sz w:val="18"/>
                <w:szCs w:val="18"/>
              </w:rPr>
              <w:t>VIGILANCIA</w:t>
            </w:r>
            <w:proofErr w:type="spellEnd"/>
            <w:r w:rsidRPr="00FE17B8">
              <w:rPr>
                <w:rFonts w:ascii="Arial" w:eastAsia="Times New Roman" w:hAnsi="Arial" w:cs="Arial"/>
                <w:color w:val="000000"/>
                <w:sz w:val="18"/>
                <w:szCs w:val="18"/>
              </w:rPr>
              <w:t xml:space="preserve"> - TAM. </w:t>
            </w:r>
            <w:proofErr w:type="spellStart"/>
            <w:r w:rsidRPr="00FE17B8">
              <w:rPr>
                <w:rFonts w:ascii="Arial" w:eastAsia="Times New Roman" w:hAnsi="Arial" w:cs="Arial"/>
                <w:color w:val="000000"/>
                <w:sz w:val="18"/>
                <w:szCs w:val="18"/>
              </w:rPr>
              <w:t>XGG</w:t>
            </w:r>
            <w:proofErr w:type="spellEnd"/>
            <w:r w:rsidRPr="00FE17B8">
              <w:rPr>
                <w:rFonts w:ascii="Arial" w:eastAsia="Times New Roman" w:hAnsi="Arial" w:cs="Arial"/>
                <w:color w:val="000000"/>
                <w:sz w:val="18"/>
                <w:szCs w:val="18"/>
              </w:rPr>
              <w:t xml:space="preserve">)-CALÇA - TAMANHO </w:t>
            </w:r>
            <w:proofErr w:type="spellStart"/>
            <w:r w:rsidRPr="00FE17B8">
              <w:rPr>
                <w:rFonts w:ascii="Arial" w:eastAsia="Times New Roman" w:hAnsi="Arial" w:cs="Arial"/>
                <w:color w:val="000000"/>
                <w:sz w:val="18"/>
                <w:szCs w:val="18"/>
              </w:rPr>
              <w:t>XGG</w:t>
            </w:r>
            <w:proofErr w:type="spellEnd"/>
            <w:r w:rsidRPr="00FE17B8">
              <w:rPr>
                <w:rFonts w:ascii="Arial" w:eastAsia="Times New Roman" w:hAnsi="Arial" w:cs="Arial"/>
                <w:color w:val="000000"/>
                <w:sz w:val="18"/>
                <w:szCs w:val="18"/>
              </w:rPr>
              <w:t xml:space="preserve"> - Calça em tecido, Brim 67% ALGODÃO x 33% POLIÉSTER, 260gm</w:t>
            </w:r>
            <w:proofErr w:type="gramStart"/>
            <w:r w:rsidRPr="00FE17B8">
              <w:rPr>
                <w:rFonts w:ascii="Arial" w:eastAsia="Times New Roman" w:hAnsi="Arial" w:cs="Arial"/>
                <w:color w:val="000000"/>
                <w:sz w:val="18"/>
                <w:szCs w:val="18"/>
              </w:rPr>
              <w:t>²</w:t>
            </w:r>
            <w:proofErr w:type="gramEnd"/>
            <w:r w:rsidRPr="00FE17B8">
              <w:rPr>
                <w:rFonts w:ascii="Arial" w:eastAsia="Times New Roman" w:hAnsi="Arial" w:cs="Arial"/>
                <w:color w:val="000000"/>
                <w:sz w:val="18"/>
                <w:szCs w:val="18"/>
              </w:rPr>
              <w:t xml:space="preserve">, na referência </w:t>
            </w:r>
            <w:proofErr w:type="spellStart"/>
            <w:r w:rsidRPr="00FE17B8">
              <w:rPr>
                <w:rFonts w:ascii="Arial" w:eastAsia="Times New Roman" w:hAnsi="Arial" w:cs="Arial"/>
                <w:color w:val="000000"/>
                <w:sz w:val="18"/>
                <w:szCs w:val="18"/>
              </w:rPr>
              <w:t>PANTONE</w:t>
            </w:r>
            <w:proofErr w:type="spellEnd"/>
            <w:r w:rsidRPr="00FE17B8">
              <w:rPr>
                <w:rFonts w:ascii="Arial" w:eastAsia="Times New Roman" w:hAnsi="Arial" w:cs="Arial"/>
                <w:color w:val="000000"/>
                <w:sz w:val="18"/>
                <w:szCs w:val="18"/>
              </w:rPr>
              <w:t xml:space="preserve"> = 16- 0613 </w:t>
            </w:r>
            <w:proofErr w:type="spellStart"/>
            <w:r w:rsidRPr="00FE17B8">
              <w:rPr>
                <w:rFonts w:ascii="Arial" w:eastAsia="Times New Roman" w:hAnsi="Arial" w:cs="Arial"/>
                <w:color w:val="000000"/>
                <w:sz w:val="18"/>
                <w:szCs w:val="18"/>
              </w:rPr>
              <w:t>TC</w:t>
            </w:r>
            <w:proofErr w:type="spellEnd"/>
            <w:r w:rsidRPr="00FE17B8">
              <w:rPr>
                <w:rFonts w:ascii="Arial" w:eastAsia="Times New Roman" w:hAnsi="Arial" w:cs="Arial"/>
                <w:color w:val="000000"/>
                <w:sz w:val="18"/>
                <w:szCs w:val="18"/>
              </w:rPr>
              <w:t xml:space="preserve"> (verde olmo) </w:t>
            </w:r>
            <w:proofErr w:type="spellStart"/>
            <w:r w:rsidRPr="00FE17B8">
              <w:rPr>
                <w:rFonts w:ascii="Arial" w:eastAsia="Times New Roman" w:hAnsi="Arial" w:cs="Arial"/>
                <w:color w:val="000000"/>
                <w:sz w:val="18"/>
                <w:szCs w:val="18"/>
              </w:rPr>
              <w:t>tingimento</w:t>
            </w:r>
            <w:proofErr w:type="spellEnd"/>
            <w:r w:rsidRPr="00FE17B8">
              <w:rPr>
                <w:rFonts w:ascii="Arial" w:eastAsia="Times New Roman" w:hAnsi="Arial" w:cs="Arial"/>
                <w:color w:val="000000"/>
                <w:sz w:val="18"/>
                <w:szCs w:val="18"/>
              </w:rPr>
              <w:t xml:space="preserve"> em cores firmes, resistentes ao uso e lavagens. Corte reto, na frente (sem pregas). Cós com 04 cm de largura, com elástico na parte traseira com botões de pressão, com 07 passantes, com zíper em nylon (18 cm). Bolsos na frente: tipo faca (modelo profissional), embutido acabamento com pesponto duas costuras. Bolsos laterais: na altura de 0,38 cm (sem contar o cós), para baixo, medindo 19 cm de largura por 19 cm de altura, lapela medindo 19 cm de largura por 09 cm de altura, com prega fêmea no meio, com lapela presa por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de altura). Logo abaixo dos bolsos laterais será aplicada joelheira (em toda extensão frente), medindo 25 cm de altura, forrada com fibra 10 mm e </w:t>
            </w:r>
            <w:proofErr w:type="spellStart"/>
            <w:r w:rsidRPr="00FE17B8">
              <w:rPr>
                <w:rFonts w:ascii="Arial" w:eastAsia="Times New Roman" w:hAnsi="Arial" w:cs="Arial"/>
                <w:color w:val="000000"/>
                <w:sz w:val="18"/>
                <w:szCs w:val="18"/>
              </w:rPr>
              <w:lastRenderedPageBreak/>
              <w:t>matelassada</w:t>
            </w:r>
            <w:proofErr w:type="spellEnd"/>
            <w:r w:rsidRPr="00FE17B8">
              <w:rPr>
                <w:rFonts w:ascii="Arial" w:eastAsia="Times New Roman" w:hAnsi="Arial" w:cs="Arial"/>
                <w:color w:val="000000"/>
                <w:sz w:val="18"/>
                <w:szCs w:val="18"/>
              </w:rPr>
              <w:t xml:space="preserve"> (medindo 07 cm). Bolsos traseiros: medindo 15 cm largura por 17 cm de altura, lapela medindo 15 cm largura por 06 cm de altura, fechada com </w:t>
            </w:r>
            <w:proofErr w:type="spellStart"/>
            <w:r w:rsidRPr="00FE17B8">
              <w:rPr>
                <w:rFonts w:ascii="Arial" w:eastAsia="Times New Roman" w:hAnsi="Arial" w:cs="Arial"/>
                <w:color w:val="000000"/>
                <w:sz w:val="18"/>
                <w:szCs w:val="18"/>
              </w:rPr>
              <w:t>velcro</w:t>
            </w:r>
            <w:proofErr w:type="spellEnd"/>
            <w:r w:rsidRPr="00FE17B8">
              <w:rPr>
                <w:rFonts w:ascii="Arial" w:eastAsia="Times New Roman" w:hAnsi="Arial" w:cs="Arial"/>
                <w:color w:val="000000"/>
                <w:sz w:val="18"/>
                <w:szCs w:val="18"/>
              </w:rPr>
              <w:t xml:space="preserve"> (0,8 cm x 0,2 cm altura, na cor preta). Acabamento dos bolsos com costuras duplas.</w:t>
            </w:r>
          </w:p>
        </w:tc>
        <w:tc>
          <w:tcPr>
            <w:tcW w:w="130"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lastRenderedPageBreak/>
              <w:t>10</w:t>
            </w:r>
          </w:p>
        </w:tc>
        <w:tc>
          <w:tcPr>
            <w:tcW w:w="253" w:type="dxa"/>
            <w:tcBorders>
              <w:top w:val="nil"/>
              <w:left w:val="nil"/>
              <w:bottom w:val="single" w:sz="4" w:space="0" w:color="auto"/>
              <w:right w:val="single" w:sz="4" w:space="0" w:color="auto"/>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72,75</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727,50</w:t>
            </w:r>
          </w:p>
        </w:tc>
      </w:tr>
      <w:tr w:rsidR="00CC756B" w:rsidRPr="00FE17B8" w:rsidTr="00CC756B">
        <w:trPr>
          <w:trHeight w:val="240"/>
        </w:trPr>
        <w:tc>
          <w:tcPr>
            <w:tcW w:w="851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C756B" w:rsidRPr="00FE17B8" w:rsidRDefault="00CC756B" w:rsidP="00CC756B">
            <w:pPr>
              <w:jc w:val="center"/>
              <w:rPr>
                <w:rFonts w:ascii="Arial" w:eastAsia="Times New Roman" w:hAnsi="Arial" w:cs="Arial"/>
                <w:b/>
                <w:bCs/>
                <w:color w:val="000000"/>
                <w:sz w:val="18"/>
                <w:szCs w:val="18"/>
              </w:rPr>
            </w:pPr>
            <w:r w:rsidRPr="00FE17B8">
              <w:rPr>
                <w:rFonts w:ascii="Arial" w:eastAsia="Times New Roman" w:hAnsi="Arial" w:cs="Arial"/>
                <w:b/>
                <w:bCs/>
                <w:color w:val="000000"/>
                <w:sz w:val="18"/>
                <w:szCs w:val="18"/>
              </w:rPr>
              <w:lastRenderedPageBreak/>
              <w:t xml:space="preserve">TOTAL LOTE </w:t>
            </w:r>
            <w:proofErr w:type="gramStart"/>
            <w:r w:rsidRPr="00FE17B8">
              <w:rPr>
                <w:rFonts w:ascii="Arial" w:eastAsia="Times New Roman" w:hAnsi="Arial" w:cs="Arial"/>
                <w:b/>
                <w:bCs/>
                <w:color w:val="000000"/>
                <w:sz w:val="18"/>
                <w:szCs w:val="18"/>
              </w:rPr>
              <w:t>4</w:t>
            </w:r>
            <w:proofErr w:type="gramEnd"/>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r w:rsidRPr="00FE17B8">
              <w:rPr>
                <w:rFonts w:ascii="Arial" w:eastAsia="Times New Roman" w:hAnsi="Arial" w:cs="Arial"/>
                <w:b/>
                <w:bCs/>
                <w:sz w:val="18"/>
                <w:szCs w:val="18"/>
              </w:rPr>
              <w:t>15.174,25</w:t>
            </w:r>
          </w:p>
        </w:tc>
      </w:tr>
      <w:tr w:rsidR="00CC756B" w:rsidRPr="00FE17B8" w:rsidTr="00CC756B">
        <w:trPr>
          <w:trHeight w:val="240"/>
        </w:trPr>
        <w:tc>
          <w:tcPr>
            <w:tcW w:w="141" w:type="dxa"/>
            <w:tcBorders>
              <w:top w:val="nil"/>
              <w:left w:val="single" w:sz="4" w:space="0" w:color="auto"/>
              <w:bottom w:val="single" w:sz="4" w:space="0" w:color="auto"/>
              <w:right w:val="nil"/>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 </w:t>
            </w:r>
          </w:p>
        </w:tc>
        <w:tc>
          <w:tcPr>
            <w:tcW w:w="7992" w:type="dxa"/>
            <w:tcBorders>
              <w:top w:val="nil"/>
              <w:left w:val="nil"/>
              <w:bottom w:val="single" w:sz="4" w:space="0" w:color="auto"/>
              <w:right w:val="nil"/>
            </w:tcBorders>
            <w:shd w:val="clear" w:color="auto" w:fill="auto"/>
            <w:noWrap/>
            <w:vAlign w:val="center"/>
            <w:hideMark/>
          </w:tcPr>
          <w:p w:rsidR="00CC756B" w:rsidRPr="00FE17B8" w:rsidRDefault="00CC756B" w:rsidP="00CC756B">
            <w:pPr>
              <w:rPr>
                <w:rFonts w:ascii="Arial" w:eastAsia="Times New Roman" w:hAnsi="Arial" w:cs="Arial"/>
                <w:color w:val="000000"/>
                <w:sz w:val="18"/>
                <w:szCs w:val="18"/>
              </w:rPr>
            </w:pPr>
            <w:r w:rsidRPr="00FE17B8">
              <w:rPr>
                <w:rFonts w:ascii="Arial" w:eastAsia="Times New Roman" w:hAnsi="Arial" w:cs="Arial"/>
                <w:color w:val="000000"/>
                <w:sz w:val="18"/>
                <w:szCs w:val="18"/>
              </w:rPr>
              <w:t> </w:t>
            </w:r>
          </w:p>
        </w:tc>
        <w:tc>
          <w:tcPr>
            <w:tcW w:w="130" w:type="dxa"/>
            <w:tcBorders>
              <w:top w:val="nil"/>
              <w:left w:val="nil"/>
              <w:bottom w:val="single" w:sz="4" w:space="0" w:color="auto"/>
              <w:right w:val="nil"/>
            </w:tcBorders>
            <w:shd w:val="clear" w:color="auto" w:fill="auto"/>
            <w:vAlign w:val="center"/>
            <w:hideMark/>
          </w:tcPr>
          <w:p w:rsidR="00CC756B" w:rsidRPr="00FE17B8" w:rsidRDefault="00CC756B" w:rsidP="00CC756B">
            <w:pPr>
              <w:jc w:val="center"/>
              <w:rPr>
                <w:rFonts w:ascii="Arial" w:eastAsia="Times New Roman" w:hAnsi="Arial" w:cs="Arial"/>
                <w:color w:val="000000"/>
                <w:sz w:val="18"/>
                <w:szCs w:val="18"/>
              </w:rPr>
            </w:pPr>
            <w:r w:rsidRPr="00FE17B8">
              <w:rPr>
                <w:rFonts w:ascii="Arial" w:eastAsia="Times New Roman" w:hAnsi="Arial" w:cs="Arial"/>
                <w:color w:val="000000"/>
                <w:sz w:val="18"/>
                <w:szCs w:val="18"/>
              </w:rPr>
              <w:t> </w:t>
            </w:r>
          </w:p>
        </w:tc>
        <w:tc>
          <w:tcPr>
            <w:tcW w:w="253" w:type="dxa"/>
            <w:tcBorders>
              <w:top w:val="nil"/>
              <w:left w:val="nil"/>
              <w:bottom w:val="single" w:sz="4" w:space="0" w:color="auto"/>
              <w:right w:val="nil"/>
            </w:tcBorders>
            <w:shd w:val="clear" w:color="auto" w:fill="auto"/>
            <w:vAlign w:val="center"/>
            <w:hideMark/>
          </w:tcPr>
          <w:p w:rsidR="00CC756B" w:rsidRPr="00FE17B8" w:rsidRDefault="00CC756B" w:rsidP="00CC756B">
            <w:pPr>
              <w:jc w:val="right"/>
              <w:rPr>
                <w:rFonts w:ascii="Arial" w:eastAsia="Times New Roman" w:hAnsi="Arial" w:cs="Arial"/>
                <w:color w:val="000000"/>
                <w:sz w:val="18"/>
                <w:szCs w:val="18"/>
              </w:rPr>
            </w:pPr>
            <w:r w:rsidRPr="00FE17B8">
              <w:rPr>
                <w:rFonts w:ascii="Arial" w:eastAsia="Times New Roman" w:hAnsi="Arial" w:cs="Arial"/>
                <w:color w:val="000000"/>
                <w:sz w:val="18"/>
                <w:szCs w:val="18"/>
              </w:rPr>
              <w:t> </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sz w:val="18"/>
                <w:szCs w:val="18"/>
              </w:rPr>
            </w:pPr>
            <w:r w:rsidRPr="00FE17B8">
              <w:rPr>
                <w:rFonts w:ascii="Arial" w:eastAsia="Times New Roman" w:hAnsi="Arial" w:cs="Arial"/>
                <w:sz w:val="18"/>
                <w:szCs w:val="18"/>
              </w:rPr>
              <w:t> </w:t>
            </w:r>
          </w:p>
        </w:tc>
      </w:tr>
      <w:tr w:rsidR="00CC756B" w:rsidRPr="00FE17B8" w:rsidTr="00CC756B">
        <w:trPr>
          <w:trHeight w:val="240"/>
        </w:trPr>
        <w:tc>
          <w:tcPr>
            <w:tcW w:w="851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756B" w:rsidRPr="00FE17B8" w:rsidRDefault="00CC756B" w:rsidP="00CC756B">
            <w:pPr>
              <w:jc w:val="center"/>
              <w:rPr>
                <w:rFonts w:ascii="Arial" w:eastAsia="Times New Roman" w:hAnsi="Arial" w:cs="Arial"/>
                <w:b/>
                <w:bCs/>
                <w:sz w:val="18"/>
                <w:szCs w:val="18"/>
              </w:rPr>
            </w:pPr>
            <w:proofErr w:type="gramStart"/>
            <w:r w:rsidRPr="00FE17B8">
              <w:rPr>
                <w:rFonts w:ascii="Arial" w:eastAsia="Times New Roman" w:hAnsi="Arial" w:cs="Arial"/>
                <w:b/>
                <w:bCs/>
                <w:sz w:val="18"/>
                <w:szCs w:val="18"/>
              </w:rPr>
              <w:t>TOTAL LOTES</w:t>
            </w:r>
            <w:proofErr w:type="gramEnd"/>
            <w:r w:rsidRPr="00FE17B8">
              <w:rPr>
                <w:rFonts w:ascii="Arial" w:eastAsia="Times New Roman" w:hAnsi="Arial" w:cs="Arial"/>
                <w:b/>
                <w:bCs/>
                <w:sz w:val="18"/>
                <w:szCs w:val="18"/>
              </w:rPr>
              <w:t xml:space="preserve"> 1 + 2 + 3 + 4</w:t>
            </w:r>
          </w:p>
        </w:tc>
        <w:tc>
          <w:tcPr>
            <w:tcW w:w="356" w:type="dxa"/>
            <w:tcBorders>
              <w:top w:val="nil"/>
              <w:left w:val="nil"/>
              <w:bottom w:val="single" w:sz="4" w:space="0" w:color="auto"/>
              <w:right w:val="single" w:sz="4" w:space="0" w:color="auto"/>
            </w:tcBorders>
            <w:shd w:val="clear" w:color="auto" w:fill="auto"/>
            <w:noWrap/>
            <w:vAlign w:val="center"/>
            <w:hideMark/>
          </w:tcPr>
          <w:p w:rsidR="00CC756B" w:rsidRPr="00FE17B8" w:rsidRDefault="00CC756B" w:rsidP="00CC756B">
            <w:pPr>
              <w:jc w:val="right"/>
              <w:rPr>
                <w:rFonts w:ascii="Arial" w:eastAsia="Times New Roman" w:hAnsi="Arial" w:cs="Arial"/>
                <w:b/>
                <w:bCs/>
                <w:sz w:val="18"/>
                <w:szCs w:val="18"/>
              </w:rPr>
            </w:pPr>
            <w:r w:rsidRPr="00FE17B8">
              <w:rPr>
                <w:rFonts w:ascii="Arial" w:eastAsia="Times New Roman" w:hAnsi="Arial" w:cs="Arial"/>
                <w:b/>
                <w:bCs/>
                <w:sz w:val="18"/>
                <w:szCs w:val="18"/>
              </w:rPr>
              <w:t>1.388.213,75</w:t>
            </w:r>
          </w:p>
        </w:tc>
      </w:tr>
    </w:tbl>
    <w:p w:rsidR="0034378C" w:rsidRDefault="0034378C" w:rsidP="00CC756B">
      <w:pPr>
        <w:jc w:val="center"/>
        <w:rPr>
          <w:rFonts w:ascii="Arial" w:hAnsi="Arial" w:cs="Arial"/>
          <w:b/>
          <w:color w:val="FF0000"/>
          <w:sz w:val="21"/>
          <w:szCs w:val="21"/>
        </w:rPr>
      </w:pPr>
    </w:p>
    <w:p w:rsidR="00C54075" w:rsidRPr="00CB3F31" w:rsidRDefault="00C54075" w:rsidP="00560ECC">
      <w:pPr>
        <w:rPr>
          <w:rFonts w:ascii="Arial" w:hAnsi="Arial" w:cs="Arial"/>
          <w:b/>
          <w:sz w:val="21"/>
          <w:szCs w:val="21"/>
        </w:rPr>
      </w:pPr>
    </w:p>
    <w:p w:rsidR="00C54075" w:rsidRDefault="00CB3F31" w:rsidP="004F3283">
      <w:pPr>
        <w:jc w:val="both"/>
        <w:rPr>
          <w:rFonts w:ascii="Arial" w:hAnsi="Arial" w:cs="Arial"/>
          <w:b/>
          <w:sz w:val="21"/>
          <w:szCs w:val="21"/>
        </w:rPr>
      </w:pPr>
      <w:r w:rsidRPr="00CB3F31">
        <w:rPr>
          <w:rFonts w:ascii="Arial" w:hAnsi="Arial" w:cs="Arial"/>
          <w:b/>
          <w:sz w:val="21"/>
          <w:szCs w:val="21"/>
        </w:rPr>
        <w:t>Ao elaborar sua proposta, o fornecedor dever</w:t>
      </w:r>
      <w:r w:rsidRPr="00CB3F31">
        <w:rPr>
          <w:rFonts w:ascii="Arial" w:hAnsi="Arial" w:cs="Arial" w:hint="eastAsia"/>
          <w:b/>
          <w:sz w:val="21"/>
          <w:szCs w:val="21"/>
        </w:rPr>
        <w:t>á</w:t>
      </w:r>
      <w:r w:rsidRPr="00CB3F31">
        <w:rPr>
          <w:rFonts w:ascii="Arial" w:hAnsi="Arial" w:cs="Arial"/>
          <w:b/>
          <w:sz w:val="21"/>
          <w:szCs w:val="21"/>
        </w:rPr>
        <w:t xml:space="preserve"> estar ciente de todas as condi</w:t>
      </w:r>
      <w:r w:rsidRPr="00CB3F31">
        <w:rPr>
          <w:rFonts w:ascii="Arial" w:hAnsi="Arial" w:cs="Arial" w:hint="eastAsia"/>
          <w:b/>
          <w:sz w:val="21"/>
          <w:szCs w:val="21"/>
        </w:rPr>
        <w:t>çõ</w:t>
      </w:r>
      <w:r w:rsidRPr="00CB3F31">
        <w:rPr>
          <w:rFonts w:ascii="Arial" w:hAnsi="Arial" w:cs="Arial"/>
          <w:b/>
          <w:sz w:val="21"/>
          <w:szCs w:val="21"/>
        </w:rPr>
        <w:t>es para o fornecimento dos itens, constantes neste Edital, Termo de Refer</w:t>
      </w:r>
      <w:r w:rsidRPr="00CB3F31">
        <w:rPr>
          <w:rFonts w:ascii="Arial" w:hAnsi="Arial" w:cs="Arial" w:hint="eastAsia"/>
          <w:b/>
          <w:sz w:val="21"/>
          <w:szCs w:val="21"/>
        </w:rPr>
        <w:t>ê</w:t>
      </w:r>
      <w:r w:rsidRPr="00CB3F31">
        <w:rPr>
          <w:rFonts w:ascii="Arial" w:hAnsi="Arial" w:cs="Arial"/>
          <w:b/>
          <w:sz w:val="21"/>
          <w:szCs w:val="21"/>
        </w:rPr>
        <w:t xml:space="preserve">ncia e demais Anexos, </w:t>
      </w:r>
      <w:r w:rsidR="004F3283">
        <w:rPr>
          <w:rFonts w:ascii="Arial" w:hAnsi="Arial" w:cs="Arial"/>
          <w:b/>
          <w:sz w:val="21"/>
          <w:szCs w:val="21"/>
        </w:rPr>
        <w:t>n</w:t>
      </w:r>
      <w:r w:rsidRPr="00CB3F31">
        <w:rPr>
          <w:rFonts w:ascii="Arial" w:hAnsi="Arial" w:cs="Arial" w:hint="eastAsia"/>
          <w:b/>
          <w:sz w:val="21"/>
          <w:szCs w:val="21"/>
        </w:rPr>
        <w:t>ã</w:t>
      </w:r>
      <w:r w:rsidRPr="00CB3F31">
        <w:rPr>
          <w:rFonts w:ascii="Arial" w:hAnsi="Arial" w:cs="Arial"/>
          <w:b/>
          <w:sz w:val="21"/>
          <w:szCs w:val="21"/>
        </w:rPr>
        <w:t>o cabendo qualquer alega</w:t>
      </w:r>
      <w:r w:rsidRPr="00CB3F31">
        <w:rPr>
          <w:rFonts w:ascii="Arial" w:hAnsi="Arial" w:cs="Arial" w:hint="eastAsia"/>
          <w:b/>
          <w:sz w:val="21"/>
          <w:szCs w:val="21"/>
        </w:rPr>
        <w:t>çã</w:t>
      </w:r>
      <w:r w:rsidRPr="00CB3F31">
        <w:rPr>
          <w:rFonts w:ascii="Arial" w:hAnsi="Arial" w:cs="Arial"/>
          <w:b/>
          <w:sz w:val="21"/>
          <w:szCs w:val="21"/>
        </w:rPr>
        <w:t>o de desconhecimento.</w:t>
      </w:r>
    </w:p>
    <w:p w:rsidR="0065043A" w:rsidRDefault="0065043A" w:rsidP="00560ECC">
      <w:pPr>
        <w:rPr>
          <w:rFonts w:ascii="Arial" w:hAnsi="Arial" w:cs="Arial"/>
          <w:b/>
          <w:sz w:val="21"/>
          <w:szCs w:val="21"/>
        </w:rPr>
      </w:pPr>
    </w:p>
    <w:p w:rsidR="0065043A" w:rsidRDefault="0065043A" w:rsidP="00560ECC">
      <w:pPr>
        <w:rPr>
          <w:rFonts w:ascii="Arial" w:hAnsi="Arial" w:cs="Arial"/>
          <w:b/>
          <w:sz w:val="21"/>
          <w:szCs w:val="21"/>
        </w:rPr>
      </w:pPr>
    </w:p>
    <w:p w:rsidR="00FD5C05" w:rsidRDefault="00FD5C05" w:rsidP="00560ECC">
      <w:pPr>
        <w:rPr>
          <w:rFonts w:ascii="Arial" w:hAnsi="Arial" w:cs="Arial"/>
          <w:b/>
          <w:sz w:val="21"/>
          <w:szCs w:val="21"/>
        </w:rPr>
      </w:pPr>
    </w:p>
    <w:p w:rsidR="00FD5C05" w:rsidRDefault="00FD5C05" w:rsidP="00560ECC">
      <w:pPr>
        <w:rPr>
          <w:rFonts w:ascii="Arial" w:hAnsi="Arial" w:cs="Arial"/>
          <w:b/>
          <w:sz w:val="21"/>
          <w:szCs w:val="21"/>
        </w:rPr>
      </w:pPr>
    </w:p>
    <w:p w:rsidR="0065043A" w:rsidRDefault="0065043A" w:rsidP="00560ECC">
      <w:pP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CC756B" w:rsidRDefault="00CC756B" w:rsidP="00FD5C05">
      <w:pPr>
        <w:jc w:val="center"/>
        <w:rPr>
          <w:rFonts w:ascii="Arial" w:hAnsi="Arial" w:cs="Arial"/>
          <w:b/>
          <w:sz w:val="21"/>
          <w:szCs w:val="21"/>
        </w:rPr>
      </w:pPr>
    </w:p>
    <w:p w:rsidR="0065043A" w:rsidRDefault="00FD5C05" w:rsidP="00FD5C05">
      <w:pPr>
        <w:jc w:val="center"/>
        <w:rPr>
          <w:rFonts w:ascii="Arial" w:hAnsi="Arial" w:cs="Arial"/>
          <w:b/>
          <w:sz w:val="21"/>
          <w:szCs w:val="21"/>
        </w:rPr>
      </w:pPr>
      <w:r>
        <w:rPr>
          <w:rFonts w:ascii="Arial" w:hAnsi="Arial" w:cs="Arial"/>
          <w:b/>
          <w:sz w:val="21"/>
          <w:szCs w:val="21"/>
        </w:rPr>
        <w:lastRenderedPageBreak/>
        <w:t>MODELOS</w:t>
      </w:r>
    </w:p>
    <w:p w:rsidR="0065043A" w:rsidRDefault="0065043A" w:rsidP="00560ECC">
      <w:pPr>
        <w:rPr>
          <w:rFonts w:ascii="Arial" w:hAnsi="Arial" w:cs="Arial"/>
          <w:b/>
          <w:sz w:val="21"/>
          <w:szCs w:val="21"/>
        </w:rPr>
      </w:pPr>
    </w:p>
    <w:tbl>
      <w:tblPr>
        <w:tblW w:w="8646"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2"/>
        <w:gridCol w:w="8174"/>
      </w:tblGrid>
      <w:tr w:rsidR="00FD5C05" w:rsidRPr="00CB7881" w:rsidTr="0078177D">
        <w:tc>
          <w:tcPr>
            <w:tcW w:w="8646" w:type="dxa"/>
            <w:gridSpan w:val="2"/>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b/>
                <w:color w:val="222222"/>
                <w:sz w:val="16"/>
                <w:szCs w:val="16"/>
              </w:rPr>
            </w:pPr>
            <w:r w:rsidRPr="00CB7881">
              <w:rPr>
                <w:rFonts w:ascii="Arial" w:eastAsia="Times New Roman" w:hAnsi="Arial" w:cs="Arial"/>
                <w:b/>
                <w:color w:val="222222"/>
                <w:sz w:val="16"/>
                <w:szCs w:val="16"/>
              </w:rPr>
              <w:t xml:space="preserve">LOTE </w:t>
            </w:r>
            <w:proofErr w:type="gramStart"/>
            <w:r w:rsidRPr="00CB7881">
              <w:rPr>
                <w:rFonts w:ascii="Arial" w:eastAsia="Times New Roman" w:hAnsi="Arial" w:cs="Arial"/>
                <w:b/>
                <w:color w:val="222222"/>
                <w:sz w:val="16"/>
                <w:szCs w:val="16"/>
              </w:rPr>
              <w:t>1</w:t>
            </w:r>
            <w:proofErr w:type="gramEnd"/>
            <w:r w:rsidRPr="00CB7881">
              <w:rPr>
                <w:rFonts w:ascii="Arial" w:eastAsia="Times New Roman" w:hAnsi="Arial" w:cs="Arial"/>
                <w:b/>
                <w:color w:val="222222"/>
                <w:sz w:val="16"/>
                <w:szCs w:val="16"/>
              </w:rPr>
              <w:t>:</w:t>
            </w:r>
          </w:p>
          <w:p w:rsidR="00FD5C05" w:rsidRPr="00CB7881" w:rsidRDefault="00FD5C05" w:rsidP="0078177D">
            <w:pPr>
              <w:rPr>
                <w:rFonts w:ascii="Arial" w:eastAsia="Times New Roman" w:hAnsi="Arial" w:cs="Arial"/>
                <w:b/>
                <w:color w:val="222222"/>
                <w:sz w:val="16"/>
                <w:szCs w:val="16"/>
              </w:rPr>
            </w:pPr>
            <w:r w:rsidRPr="00CB7881">
              <w:rPr>
                <w:rFonts w:ascii="Arial" w:eastAsia="Times New Roman" w:hAnsi="Arial" w:cs="Arial"/>
                <w:b/>
                <w:color w:val="222222"/>
                <w:sz w:val="16"/>
                <w:szCs w:val="16"/>
              </w:rPr>
              <w:t>Para UPA Afonso Pena e UPA Rui Barbosa:</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1</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133322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PP  </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2</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133323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P  </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3</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133324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M  </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4</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133325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G  </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5</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136334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w:t>
            </w:r>
            <w:proofErr w:type="spellStart"/>
            <w:r w:rsidRPr="00CB7881">
              <w:rPr>
                <w:rFonts w:ascii="Arial" w:eastAsia="Times New Roman" w:hAnsi="Arial" w:cs="Arial"/>
                <w:color w:val="222222"/>
                <w:sz w:val="16"/>
                <w:szCs w:val="16"/>
              </w:rPr>
              <w:t>GG</w:t>
            </w:r>
            <w:proofErr w:type="spellEnd"/>
            <w:r w:rsidRPr="00CB7881">
              <w:rPr>
                <w:rFonts w:ascii="Arial" w:eastAsia="Times New Roman" w:hAnsi="Arial" w:cs="Arial"/>
                <w:color w:val="222222"/>
                <w:sz w:val="16"/>
                <w:szCs w:val="16"/>
              </w:rPr>
              <w:t xml:space="preserve">  </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6</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133326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w:t>
            </w:r>
            <w:proofErr w:type="spellStart"/>
            <w:r w:rsidRPr="00CB7881">
              <w:rPr>
                <w:rFonts w:ascii="Arial" w:eastAsia="Times New Roman" w:hAnsi="Arial" w:cs="Arial"/>
                <w:color w:val="222222"/>
                <w:sz w:val="16"/>
                <w:szCs w:val="16"/>
              </w:rPr>
              <w:t>EXG</w:t>
            </w:r>
            <w:proofErr w:type="spellEnd"/>
            <w:r w:rsidRPr="00CB7881">
              <w:rPr>
                <w:rFonts w:ascii="Arial" w:eastAsia="Times New Roman" w:hAnsi="Arial" w:cs="Arial"/>
                <w:color w:val="222222"/>
                <w:sz w:val="16"/>
                <w:szCs w:val="16"/>
              </w:rPr>
              <w:t xml:space="preserve">  </w:t>
            </w:r>
          </w:p>
        </w:tc>
      </w:tr>
      <w:tr w:rsidR="00FD5C05" w:rsidRPr="00CB7881" w:rsidTr="0078177D">
        <w:tc>
          <w:tcPr>
            <w:tcW w:w="472"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7</w:t>
            </w:r>
            <w:proofErr w:type="gramEnd"/>
          </w:p>
        </w:tc>
        <w:tc>
          <w:tcPr>
            <w:tcW w:w="817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133327 JAQUETA</w:t>
            </w:r>
            <w:proofErr w:type="gramEnd"/>
            <w:r w:rsidRPr="00CB7881">
              <w:rPr>
                <w:rFonts w:ascii="Arial" w:eastAsia="Times New Roman" w:hAnsi="Arial" w:cs="Arial"/>
                <w:color w:val="222222"/>
                <w:sz w:val="16"/>
                <w:szCs w:val="16"/>
              </w:rPr>
              <w:t xml:space="preserve"> EM NYLON RESINADO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COR AZUL MARINHO - TAM </w:t>
            </w:r>
            <w:proofErr w:type="spellStart"/>
            <w:r w:rsidRPr="00CB7881">
              <w:rPr>
                <w:rFonts w:ascii="Arial" w:eastAsia="Times New Roman" w:hAnsi="Arial" w:cs="Arial"/>
                <w:color w:val="222222"/>
                <w:sz w:val="16"/>
                <w:szCs w:val="16"/>
              </w:rPr>
              <w:t>XG</w:t>
            </w:r>
            <w:proofErr w:type="spellEnd"/>
            <w:r w:rsidRPr="00CB7881">
              <w:rPr>
                <w:rFonts w:ascii="Arial" w:eastAsia="Times New Roman" w:hAnsi="Arial" w:cs="Arial"/>
                <w:color w:val="222222"/>
                <w:sz w:val="16"/>
                <w:szCs w:val="16"/>
              </w:rPr>
              <w:t> </w:t>
            </w:r>
          </w:p>
        </w:tc>
      </w:tr>
      <w:tr w:rsidR="00FD5C05" w:rsidRPr="00CB7881" w:rsidTr="0078177D">
        <w:tc>
          <w:tcPr>
            <w:tcW w:w="8646"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3687445" cy="2038350"/>
                  <wp:effectExtent l="19050" t="0" r="8255" b="0"/>
                  <wp:docPr id="15"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cstate="print"/>
                          <a:srcRect l="1245" t="32059" r="18403" b="5000"/>
                          <a:stretch>
                            <a:fillRect/>
                          </a:stretch>
                        </pic:blipFill>
                        <pic:spPr bwMode="auto">
                          <a:xfrm>
                            <a:off x="0" y="0"/>
                            <a:ext cx="3687445" cy="2038350"/>
                          </a:xfrm>
                          <a:prstGeom prst="rect">
                            <a:avLst/>
                          </a:prstGeom>
                          <a:noFill/>
                          <a:ln w="9525">
                            <a:noFill/>
                            <a:miter lim="800000"/>
                            <a:headEnd/>
                            <a:tailEnd/>
                          </a:ln>
                        </pic:spPr>
                      </pic:pic>
                    </a:graphicData>
                  </a:graphic>
                </wp:inline>
              </w:drawing>
            </w:r>
          </w:p>
        </w:tc>
      </w:tr>
    </w:tbl>
    <w:p w:rsidR="00FD5C05" w:rsidRDefault="00FD5C05" w:rsidP="00FD5C05">
      <w:pPr>
        <w:jc w:val="center"/>
        <w:rPr>
          <w:b/>
        </w:rPr>
      </w:pPr>
    </w:p>
    <w:tbl>
      <w:tblPr>
        <w:tblW w:w="8647"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0"/>
        <w:gridCol w:w="8287"/>
      </w:tblGrid>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8</w:t>
            </w:r>
            <w:proofErr w:type="gramEnd"/>
          </w:p>
        </w:tc>
        <w:tc>
          <w:tcPr>
            <w:tcW w:w="8287"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131671 JAQUETA</w:t>
            </w:r>
            <w:proofErr w:type="gramEnd"/>
            <w:r w:rsidRPr="00CB7881">
              <w:rPr>
                <w:rFonts w:ascii="Arial" w:eastAsia="Times New Roman" w:hAnsi="Arial" w:cs="Arial"/>
                <w:color w:val="222222"/>
                <w:sz w:val="16"/>
                <w:szCs w:val="16"/>
              </w:rPr>
              <w:t xml:space="preserve"> TAMANHO P -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proofErr w:type="gramStart"/>
            <w:r w:rsidRPr="00CB7881">
              <w:rPr>
                <w:rFonts w:ascii="inherit" w:eastAsia="Times New Roman" w:hAnsi="inherit" w:cs="Arial"/>
                <w:b/>
                <w:bCs/>
                <w:color w:val="222222"/>
                <w:sz w:val="16"/>
                <w:szCs w:val="16"/>
              </w:rPr>
              <w:t>9</w:t>
            </w:r>
            <w:proofErr w:type="gramEnd"/>
          </w:p>
        </w:tc>
        <w:tc>
          <w:tcPr>
            <w:tcW w:w="8287"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131672 JAQUETA</w:t>
            </w:r>
            <w:proofErr w:type="gramEnd"/>
            <w:r w:rsidRPr="00CB7881">
              <w:rPr>
                <w:rFonts w:ascii="Arial" w:eastAsia="Times New Roman" w:hAnsi="Arial" w:cs="Arial"/>
                <w:color w:val="222222"/>
                <w:sz w:val="16"/>
                <w:szCs w:val="16"/>
              </w:rPr>
              <w:t xml:space="preserve"> TAMANHO M -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10</w:t>
            </w:r>
          </w:p>
        </w:tc>
        <w:tc>
          <w:tcPr>
            <w:tcW w:w="8287"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131674 JAQUETA</w:t>
            </w:r>
            <w:proofErr w:type="gramEnd"/>
            <w:r w:rsidRPr="00CB7881">
              <w:rPr>
                <w:rFonts w:ascii="Arial" w:eastAsia="Times New Roman" w:hAnsi="Arial" w:cs="Arial"/>
                <w:color w:val="222222"/>
                <w:sz w:val="16"/>
                <w:szCs w:val="16"/>
              </w:rPr>
              <w:t xml:space="preserve"> TAMANHO G -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11</w:t>
            </w:r>
          </w:p>
        </w:tc>
        <w:tc>
          <w:tcPr>
            <w:tcW w:w="8287"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131673 JAQUETA</w:t>
            </w:r>
            <w:proofErr w:type="gramEnd"/>
            <w:r w:rsidRPr="00CB7881">
              <w:rPr>
                <w:rFonts w:ascii="Arial" w:eastAsia="Times New Roman" w:hAnsi="Arial" w:cs="Arial"/>
                <w:color w:val="222222"/>
                <w:sz w:val="16"/>
                <w:szCs w:val="16"/>
              </w:rPr>
              <w:t xml:space="preserve"> TAMANHO </w:t>
            </w:r>
            <w:proofErr w:type="spellStart"/>
            <w:r w:rsidRPr="00CB7881">
              <w:rPr>
                <w:rFonts w:ascii="Arial" w:eastAsia="Times New Roman" w:hAnsi="Arial" w:cs="Arial"/>
                <w:color w:val="222222"/>
                <w:sz w:val="16"/>
                <w:szCs w:val="16"/>
              </w:rPr>
              <w:t>GG</w:t>
            </w:r>
            <w:proofErr w:type="spellEnd"/>
            <w:r w:rsidRPr="00CB7881">
              <w:rPr>
                <w:rFonts w:ascii="Arial" w:eastAsia="Times New Roman" w:hAnsi="Arial" w:cs="Arial"/>
                <w:color w:val="222222"/>
                <w:sz w:val="16"/>
                <w:szCs w:val="16"/>
              </w:rPr>
              <w:t xml:space="preserve"> -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12</w:t>
            </w:r>
          </w:p>
        </w:tc>
        <w:tc>
          <w:tcPr>
            <w:tcW w:w="8287"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131675 JAQUETA</w:t>
            </w:r>
            <w:proofErr w:type="gramEnd"/>
            <w:r w:rsidRPr="00CB7881">
              <w:rPr>
                <w:rFonts w:ascii="Arial" w:eastAsia="Times New Roman" w:hAnsi="Arial" w:cs="Arial"/>
                <w:color w:val="222222"/>
                <w:sz w:val="16"/>
                <w:szCs w:val="16"/>
              </w:rPr>
              <w:t xml:space="preserve"> TAMANHO </w:t>
            </w:r>
            <w:proofErr w:type="spellStart"/>
            <w:r w:rsidRPr="00CB7881">
              <w:rPr>
                <w:rFonts w:ascii="Arial" w:eastAsia="Times New Roman" w:hAnsi="Arial" w:cs="Arial"/>
                <w:color w:val="222222"/>
                <w:sz w:val="16"/>
                <w:szCs w:val="16"/>
              </w:rPr>
              <w:t>EXG</w:t>
            </w:r>
            <w:proofErr w:type="spellEnd"/>
            <w:r w:rsidRPr="00CB7881">
              <w:rPr>
                <w:rFonts w:ascii="Arial" w:eastAsia="Times New Roman" w:hAnsi="Arial" w:cs="Arial"/>
                <w:color w:val="222222"/>
                <w:sz w:val="16"/>
                <w:szCs w:val="16"/>
              </w:rPr>
              <w:t xml:space="preserve"> -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w:t>
            </w:r>
          </w:p>
        </w:tc>
      </w:tr>
      <w:tr w:rsidR="00FD5C05" w:rsidRPr="00CB7881" w:rsidTr="0078177D">
        <w:tc>
          <w:tcPr>
            <w:tcW w:w="8647"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2880000" cy="2880000"/>
                  <wp:effectExtent l="19050" t="0" r="0" b="0"/>
                  <wp:docPr id="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2880000" cy="2880000"/>
                          </a:xfrm>
                          <a:prstGeom prst="rect">
                            <a:avLst/>
                          </a:prstGeom>
                          <a:noFill/>
                          <a:ln w="9525">
                            <a:noFill/>
                            <a:miter lim="800000"/>
                            <a:headEnd/>
                            <a:tailEnd/>
                          </a:ln>
                        </pic:spPr>
                      </pic:pic>
                    </a:graphicData>
                  </a:graphic>
                </wp:inline>
              </w:drawing>
            </w:r>
          </w:p>
        </w:tc>
      </w:tr>
      <w:tr w:rsidR="00FD5C05" w:rsidRPr="00CB7881" w:rsidTr="0078177D">
        <w:tc>
          <w:tcPr>
            <w:tcW w:w="8647"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noProof/>
                <w:sz w:val="16"/>
                <w:szCs w:val="16"/>
              </w:rPr>
            </w:pPr>
            <w:r w:rsidRPr="00CB7881">
              <w:rPr>
                <w:noProof/>
                <w:sz w:val="16"/>
                <w:szCs w:val="16"/>
              </w:rPr>
              <w:lastRenderedPageBreak/>
              <w:drawing>
                <wp:inline distT="0" distB="0" distL="0" distR="0">
                  <wp:extent cx="2880000" cy="2880000"/>
                  <wp:effectExtent l="19050" t="0" r="0" b="0"/>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2880000" cy="2880000"/>
                          </a:xfrm>
                          <a:prstGeom prst="rect">
                            <a:avLst/>
                          </a:prstGeom>
                          <a:noFill/>
                          <a:ln w="9525">
                            <a:noFill/>
                            <a:miter lim="800000"/>
                            <a:headEnd/>
                            <a:tailEnd/>
                          </a:ln>
                        </pic:spPr>
                      </pic:pic>
                    </a:graphicData>
                  </a:graphic>
                </wp:inline>
              </w:drawing>
            </w:r>
          </w:p>
        </w:tc>
      </w:tr>
      <w:tr w:rsidR="00FD5C05" w:rsidRPr="00CB7881" w:rsidTr="0078177D">
        <w:tc>
          <w:tcPr>
            <w:tcW w:w="8647"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noProof/>
                <w:sz w:val="16"/>
                <w:szCs w:val="16"/>
              </w:rPr>
            </w:pPr>
            <w:r w:rsidRPr="00CB7881">
              <w:rPr>
                <w:noProof/>
                <w:sz w:val="16"/>
                <w:szCs w:val="16"/>
              </w:rPr>
              <w:drawing>
                <wp:inline distT="0" distB="0" distL="0" distR="0">
                  <wp:extent cx="2863507" cy="2880000"/>
                  <wp:effectExtent l="19050" t="0" r="0" b="0"/>
                  <wp:docPr id="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2863507" cy="2880000"/>
                          </a:xfrm>
                          <a:prstGeom prst="rect">
                            <a:avLst/>
                          </a:prstGeom>
                          <a:noFill/>
                          <a:ln w="9525">
                            <a:noFill/>
                            <a:miter lim="800000"/>
                            <a:headEnd/>
                            <a:tailEnd/>
                          </a:ln>
                        </pic:spPr>
                      </pic:pic>
                    </a:graphicData>
                  </a:graphic>
                </wp:inline>
              </w:drawing>
            </w:r>
          </w:p>
        </w:tc>
      </w:tr>
      <w:tr w:rsidR="00FD5C05" w:rsidRPr="00CB7881" w:rsidTr="0078177D">
        <w:tc>
          <w:tcPr>
            <w:tcW w:w="8647"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noProof/>
                <w:sz w:val="16"/>
                <w:szCs w:val="16"/>
              </w:rPr>
            </w:pPr>
            <w:r w:rsidRPr="00CB7881">
              <w:rPr>
                <w:noProof/>
                <w:sz w:val="16"/>
                <w:szCs w:val="16"/>
              </w:rPr>
              <w:lastRenderedPageBreak/>
              <w:drawing>
                <wp:inline distT="0" distB="0" distL="0" distR="0">
                  <wp:extent cx="2848705" cy="2880000"/>
                  <wp:effectExtent l="19050" t="0" r="8795" b="0"/>
                  <wp:docPr id="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srcRect/>
                          <a:stretch>
                            <a:fillRect/>
                          </a:stretch>
                        </pic:blipFill>
                        <pic:spPr bwMode="auto">
                          <a:xfrm>
                            <a:off x="0" y="0"/>
                            <a:ext cx="2848705" cy="2880000"/>
                          </a:xfrm>
                          <a:prstGeom prst="rect">
                            <a:avLst/>
                          </a:prstGeom>
                          <a:noFill/>
                          <a:ln w="9525">
                            <a:noFill/>
                            <a:miter lim="800000"/>
                            <a:headEnd/>
                            <a:tailEnd/>
                          </a:ln>
                        </pic:spPr>
                      </pic:pic>
                    </a:graphicData>
                  </a:graphic>
                </wp:inline>
              </w:drawing>
            </w:r>
          </w:p>
        </w:tc>
      </w:tr>
    </w:tbl>
    <w:p w:rsidR="00FD5C05" w:rsidRDefault="00FD5C05" w:rsidP="00FD5C05">
      <w:pPr>
        <w:jc w:val="center"/>
      </w:pPr>
    </w:p>
    <w:p w:rsidR="00FD5C05" w:rsidRDefault="00FD5C05" w:rsidP="00FD5C05">
      <w:pPr>
        <w:jc w:val="center"/>
        <w:rPr>
          <w:noProof/>
        </w:rPr>
      </w:pPr>
    </w:p>
    <w:tbl>
      <w:tblPr>
        <w:tblW w:w="8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0"/>
        <w:gridCol w:w="8175"/>
      </w:tblGrid>
      <w:tr w:rsidR="00FD5C05" w:rsidRPr="00CB7881" w:rsidTr="0078177D">
        <w:tc>
          <w:tcPr>
            <w:tcW w:w="360" w:type="dxa"/>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13</w:t>
            </w:r>
          </w:p>
        </w:tc>
        <w:tc>
          <w:tcPr>
            <w:tcW w:w="8175" w:type="dxa"/>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136336 JAQUETA</w:t>
            </w:r>
            <w:proofErr w:type="gramEnd"/>
            <w:r w:rsidRPr="00CB7881">
              <w:rPr>
                <w:rFonts w:ascii="Arial" w:eastAsia="Times New Roman" w:hAnsi="Arial" w:cs="Arial"/>
                <w:color w:val="222222"/>
                <w:sz w:val="16"/>
                <w:szCs w:val="16"/>
              </w:rPr>
              <w:t xml:space="preserve"> EM MICROFIBRA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DIVERSAS CORES - TAM PP  </w:t>
            </w:r>
          </w:p>
        </w:tc>
      </w:tr>
      <w:tr w:rsidR="00FD5C05" w:rsidRPr="00CB7881" w:rsidTr="0078177D">
        <w:tc>
          <w:tcPr>
            <w:tcW w:w="360" w:type="dxa"/>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14</w:t>
            </w:r>
          </w:p>
        </w:tc>
        <w:tc>
          <w:tcPr>
            <w:tcW w:w="8175" w:type="dxa"/>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136337 JAQUETA</w:t>
            </w:r>
            <w:proofErr w:type="gramEnd"/>
            <w:r w:rsidRPr="00CB7881">
              <w:rPr>
                <w:rFonts w:ascii="Arial" w:eastAsia="Times New Roman" w:hAnsi="Arial" w:cs="Arial"/>
                <w:color w:val="222222"/>
                <w:sz w:val="16"/>
                <w:szCs w:val="16"/>
              </w:rPr>
              <w:t xml:space="preserve"> EM MICROFIBRA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DIVERSAS CORES - TAM P  </w:t>
            </w:r>
          </w:p>
        </w:tc>
      </w:tr>
      <w:tr w:rsidR="00FD5C05" w:rsidRPr="00CB7881" w:rsidTr="0078177D">
        <w:tc>
          <w:tcPr>
            <w:tcW w:w="360" w:type="dxa"/>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15</w:t>
            </w:r>
          </w:p>
        </w:tc>
        <w:tc>
          <w:tcPr>
            <w:tcW w:w="8175" w:type="dxa"/>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136333 JAQUETA</w:t>
            </w:r>
            <w:proofErr w:type="gramEnd"/>
            <w:r w:rsidRPr="00CB7881">
              <w:rPr>
                <w:rFonts w:ascii="Arial" w:eastAsia="Times New Roman" w:hAnsi="Arial" w:cs="Arial"/>
                <w:color w:val="222222"/>
                <w:sz w:val="16"/>
                <w:szCs w:val="16"/>
              </w:rPr>
              <w:t xml:space="preserve"> EM MICROFIBRA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DIVERSAS CORES - TAM M  </w:t>
            </w:r>
          </w:p>
        </w:tc>
      </w:tr>
      <w:tr w:rsidR="00FD5C05" w:rsidRPr="00CB7881" w:rsidTr="0078177D">
        <w:tc>
          <w:tcPr>
            <w:tcW w:w="360" w:type="dxa"/>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16</w:t>
            </w:r>
          </w:p>
        </w:tc>
        <w:tc>
          <w:tcPr>
            <w:tcW w:w="8175" w:type="dxa"/>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136332 JAQUETA</w:t>
            </w:r>
            <w:proofErr w:type="gramEnd"/>
            <w:r w:rsidRPr="00CB7881">
              <w:rPr>
                <w:rFonts w:ascii="Arial" w:eastAsia="Times New Roman" w:hAnsi="Arial" w:cs="Arial"/>
                <w:color w:val="222222"/>
                <w:sz w:val="16"/>
                <w:szCs w:val="16"/>
              </w:rPr>
              <w:t xml:space="preserve"> EM MICROFIBRA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DIVERSAS CORES - TAM G  </w:t>
            </w:r>
          </w:p>
        </w:tc>
      </w:tr>
      <w:tr w:rsidR="00FD5C05" w:rsidRPr="00CB7881" w:rsidTr="0078177D">
        <w:tc>
          <w:tcPr>
            <w:tcW w:w="360" w:type="dxa"/>
            <w:tcBorders>
              <w:bottom w:val="single" w:sz="4" w:space="0" w:color="auto"/>
            </w:tcBorders>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17</w:t>
            </w:r>
          </w:p>
        </w:tc>
        <w:tc>
          <w:tcPr>
            <w:tcW w:w="8175" w:type="dxa"/>
            <w:tcBorders>
              <w:bottom w:val="single" w:sz="4" w:space="0" w:color="auto"/>
            </w:tcBorders>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136335 JAQUETA</w:t>
            </w:r>
            <w:proofErr w:type="gramEnd"/>
            <w:r w:rsidRPr="00CB7881">
              <w:rPr>
                <w:rFonts w:ascii="Arial" w:eastAsia="Times New Roman" w:hAnsi="Arial" w:cs="Arial"/>
                <w:color w:val="222222"/>
                <w:sz w:val="16"/>
                <w:szCs w:val="16"/>
              </w:rPr>
              <w:t xml:space="preserve"> EM MICROFIBRA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DIVERSAS CORES - TAM </w:t>
            </w:r>
            <w:proofErr w:type="spellStart"/>
            <w:r w:rsidRPr="00CB7881">
              <w:rPr>
                <w:rFonts w:ascii="Arial" w:eastAsia="Times New Roman" w:hAnsi="Arial" w:cs="Arial"/>
                <w:color w:val="222222"/>
                <w:sz w:val="16"/>
                <w:szCs w:val="16"/>
              </w:rPr>
              <w:t>GG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18</w:t>
            </w:r>
          </w:p>
        </w:tc>
        <w:tc>
          <w:tcPr>
            <w:tcW w:w="8175"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136338 JAQUETA</w:t>
            </w:r>
            <w:proofErr w:type="gramEnd"/>
            <w:r w:rsidRPr="00CB7881">
              <w:rPr>
                <w:rFonts w:ascii="Arial" w:eastAsia="Times New Roman" w:hAnsi="Arial" w:cs="Arial"/>
                <w:color w:val="222222"/>
                <w:sz w:val="16"/>
                <w:szCs w:val="16"/>
              </w:rPr>
              <w:t xml:space="preserve"> EM MICROFIBRA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GOLA ALTA - DIVERSAS CORES - TAM </w:t>
            </w:r>
            <w:proofErr w:type="spellStart"/>
            <w:r w:rsidRPr="00CB7881">
              <w:rPr>
                <w:rFonts w:ascii="Arial" w:eastAsia="Times New Roman" w:hAnsi="Arial" w:cs="Arial"/>
                <w:color w:val="222222"/>
                <w:sz w:val="16"/>
                <w:szCs w:val="16"/>
              </w:rPr>
              <w:t>XG</w:t>
            </w:r>
            <w:proofErr w:type="spellEnd"/>
            <w:r w:rsidRPr="00CB7881">
              <w:rPr>
                <w:rFonts w:ascii="Arial" w:eastAsia="Times New Roman" w:hAnsi="Arial" w:cs="Arial"/>
                <w:color w:val="222222"/>
                <w:sz w:val="16"/>
                <w:szCs w:val="16"/>
              </w:rPr>
              <w:t> </w:t>
            </w:r>
          </w:p>
        </w:tc>
      </w:tr>
      <w:tr w:rsidR="00FD5C05" w:rsidRPr="00CB7881" w:rsidTr="0078177D">
        <w:tc>
          <w:tcPr>
            <w:tcW w:w="8535"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4800600" cy="1962150"/>
                  <wp:effectExtent l="19050" t="0" r="0" b="0"/>
                  <wp:docPr id="14"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srcRect t="32353" r="2703" b="7059"/>
                          <a:stretch>
                            <a:fillRect/>
                          </a:stretch>
                        </pic:blipFill>
                        <pic:spPr bwMode="auto">
                          <a:xfrm>
                            <a:off x="0" y="0"/>
                            <a:ext cx="4800600" cy="1962150"/>
                          </a:xfrm>
                          <a:prstGeom prst="rect">
                            <a:avLst/>
                          </a:prstGeom>
                          <a:noFill/>
                          <a:ln w="9525">
                            <a:noFill/>
                            <a:miter lim="800000"/>
                            <a:headEnd/>
                            <a:tailEnd/>
                          </a:ln>
                        </pic:spPr>
                      </pic:pic>
                    </a:graphicData>
                  </a:graphic>
                </wp:inline>
              </w:drawing>
            </w:r>
          </w:p>
        </w:tc>
      </w:tr>
    </w:tbl>
    <w:p w:rsidR="00FD5C05" w:rsidRDefault="00FD5C05" w:rsidP="00FD5C05">
      <w:pPr>
        <w:jc w:val="center"/>
      </w:pPr>
    </w:p>
    <w:tbl>
      <w:tblPr>
        <w:tblW w:w="8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0"/>
        <w:gridCol w:w="8134"/>
      </w:tblGrid>
      <w:tr w:rsidR="00FD5C05" w:rsidRPr="00CB7881" w:rsidTr="0078177D">
        <w:tc>
          <w:tcPr>
            <w:tcW w:w="8494" w:type="dxa"/>
            <w:gridSpan w:val="2"/>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b/>
                <w:color w:val="222222"/>
                <w:sz w:val="16"/>
                <w:szCs w:val="16"/>
              </w:rPr>
            </w:pPr>
            <w:r w:rsidRPr="00CB7881">
              <w:rPr>
                <w:rFonts w:ascii="Arial" w:eastAsia="Times New Roman" w:hAnsi="Arial" w:cs="Arial"/>
                <w:b/>
                <w:color w:val="222222"/>
                <w:sz w:val="16"/>
                <w:szCs w:val="16"/>
              </w:rPr>
              <w:t xml:space="preserve">LOTE </w:t>
            </w:r>
            <w:proofErr w:type="gramStart"/>
            <w:r w:rsidRPr="00CB7881">
              <w:rPr>
                <w:rFonts w:ascii="Arial" w:eastAsia="Times New Roman" w:hAnsi="Arial" w:cs="Arial"/>
                <w:b/>
                <w:color w:val="222222"/>
                <w:sz w:val="16"/>
                <w:szCs w:val="16"/>
              </w:rPr>
              <w:t>2</w:t>
            </w:r>
            <w:proofErr w:type="gramEnd"/>
            <w:r w:rsidRPr="00CB7881">
              <w:rPr>
                <w:rFonts w:ascii="Arial" w:eastAsia="Times New Roman" w:hAnsi="Arial" w:cs="Arial"/>
                <w:b/>
                <w:color w:val="222222"/>
                <w:sz w:val="16"/>
                <w:szCs w:val="16"/>
              </w:rPr>
              <w:t>:</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19</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117590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PP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color w:val="222222"/>
                <w:sz w:val="16"/>
                <w:szCs w:val="16"/>
              </w:rPr>
              <w:t>2</w:t>
            </w:r>
            <w:r w:rsidR="00CC756B">
              <w:rPr>
                <w:rFonts w:ascii="inherit" w:eastAsia="Times New Roman" w:hAnsi="inherit" w:cs="Arial"/>
                <w:b/>
                <w:bCs/>
                <w:color w:val="222222"/>
                <w:sz w:val="16"/>
                <w:szCs w:val="16"/>
              </w:rPr>
              <w:t>0</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117591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P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21</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117592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M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22</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117593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G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23</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117594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GG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24</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117595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EXG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0" w:type="dxa"/>
              <w:left w:w="30" w:type="dxa"/>
              <w:bottom w:w="30" w:type="dxa"/>
              <w:right w:w="3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25</w:t>
            </w:r>
          </w:p>
        </w:tc>
        <w:tc>
          <w:tcPr>
            <w:tcW w:w="8134" w:type="dxa"/>
            <w:shd w:val="clear" w:color="auto" w:fill="auto"/>
            <w:tcMar>
              <w:top w:w="30" w:type="dxa"/>
              <w:left w:w="30" w:type="dxa"/>
              <w:bottom w:w="30" w:type="dxa"/>
              <w:right w:w="3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117596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AGENTE </w:t>
            </w:r>
            <w:proofErr w:type="spellStart"/>
            <w:r w:rsidRPr="00CB7881">
              <w:rPr>
                <w:rFonts w:ascii="Arial" w:eastAsia="Times New Roman" w:hAnsi="Arial" w:cs="Arial"/>
                <w:color w:val="222222"/>
                <w:sz w:val="16"/>
                <w:szCs w:val="16"/>
              </w:rPr>
              <w:t>COMUNITARIO</w:t>
            </w:r>
            <w:proofErr w:type="spellEnd"/>
            <w:r w:rsidRPr="00CB7881">
              <w:rPr>
                <w:rFonts w:ascii="Arial" w:eastAsia="Times New Roman" w:hAnsi="Arial" w:cs="Arial"/>
                <w:color w:val="222222"/>
                <w:sz w:val="16"/>
                <w:szCs w:val="16"/>
              </w:rPr>
              <w:t xml:space="preserve"> DA </w:t>
            </w:r>
            <w:proofErr w:type="spellStart"/>
            <w:r w:rsidRPr="00CB7881">
              <w:rPr>
                <w:rFonts w:ascii="Arial" w:eastAsia="Times New Roman" w:hAnsi="Arial" w:cs="Arial"/>
                <w:color w:val="222222"/>
                <w:sz w:val="16"/>
                <w:szCs w:val="16"/>
              </w:rPr>
              <w:t>SAUDE</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XG</w:t>
            </w:r>
            <w:proofErr w:type="spellEnd"/>
            <w:r w:rsidRPr="00CB7881">
              <w:rPr>
                <w:rFonts w:ascii="Arial" w:eastAsia="Times New Roman" w:hAnsi="Arial" w:cs="Arial"/>
                <w:color w:val="222222"/>
                <w:sz w:val="16"/>
                <w:szCs w:val="16"/>
              </w:rPr>
              <w:t> </w:t>
            </w:r>
          </w:p>
        </w:tc>
      </w:tr>
      <w:tr w:rsidR="00FD5C05" w:rsidRPr="00CB7881" w:rsidTr="0078177D">
        <w:tc>
          <w:tcPr>
            <w:tcW w:w="8494"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lastRenderedPageBreak/>
              <w:drawing>
                <wp:inline distT="0" distB="0" distL="0" distR="0">
                  <wp:extent cx="2150485" cy="2880000"/>
                  <wp:effectExtent l="19050" t="0" r="2165" b="0"/>
                  <wp:docPr id="17"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srcRect/>
                          <a:stretch>
                            <a:fillRect/>
                          </a:stretch>
                        </pic:blipFill>
                        <pic:spPr bwMode="auto">
                          <a:xfrm>
                            <a:off x="0" y="0"/>
                            <a:ext cx="2150485" cy="2880000"/>
                          </a:xfrm>
                          <a:prstGeom prst="rect">
                            <a:avLst/>
                          </a:prstGeom>
                          <a:noFill/>
                          <a:ln w="9525">
                            <a:noFill/>
                            <a:miter lim="800000"/>
                            <a:headEnd/>
                            <a:tailEnd/>
                          </a:ln>
                        </pic:spPr>
                      </pic:pic>
                    </a:graphicData>
                  </a:graphic>
                </wp:inline>
              </w:drawing>
            </w:r>
          </w:p>
        </w:tc>
      </w:tr>
      <w:tr w:rsidR="00FD5C05" w:rsidRPr="00CB7881" w:rsidTr="0078177D">
        <w:tc>
          <w:tcPr>
            <w:tcW w:w="8494"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noProof/>
                <w:color w:val="222222"/>
                <w:sz w:val="16"/>
                <w:szCs w:val="16"/>
              </w:rPr>
              <w:drawing>
                <wp:inline distT="0" distB="0" distL="0" distR="0">
                  <wp:extent cx="2152176" cy="2880000"/>
                  <wp:effectExtent l="19050" t="0" r="474" b="0"/>
                  <wp:docPr id="18"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srcRect/>
                          <a:stretch>
                            <a:fillRect/>
                          </a:stretch>
                        </pic:blipFill>
                        <pic:spPr bwMode="auto">
                          <a:xfrm>
                            <a:off x="0" y="0"/>
                            <a:ext cx="2152176" cy="2880000"/>
                          </a:xfrm>
                          <a:prstGeom prst="rect">
                            <a:avLst/>
                          </a:prstGeom>
                          <a:noFill/>
                          <a:ln w="9525">
                            <a:noFill/>
                            <a:miter lim="800000"/>
                            <a:headEnd/>
                            <a:tailEnd/>
                          </a:ln>
                        </pic:spPr>
                      </pic:pic>
                    </a:graphicData>
                  </a:graphic>
                </wp:inline>
              </w:drawing>
            </w:r>
          </w:p>
        </w:tc>
      </w:tr>
      <w:tr w:rsidR="00FD5C05" w:rsidRPr="00CB7881" w:rsidTr="0078177D">
        <w:tc>
          <w:tcPr>
            <w:tcW w:w="8494"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noProof/>
                <w:color w:val="222222"/>
                <w:sz w:val="16"/>
                <w:szCs w:val="16"/>
              </w:rPr>
              <w:lastRenderedPageBreak/>
              <w:drawing>
                <wp:inline distT="0" distB="0" distL="0" distR="0">
                  <wp:extent cx="2152176" cy="2880000"/>
                  <wp:effectExtent l="19050" t="0" r="474" b="0"/>
                  <wp:docPr id="20"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a:stretch>
                            <a:fillRect/>
                          </a:stretch>
                        </pic:blipFill>
                        <pic:spPr bwMode="auto">
                          <a:xfrm>
                            <a:off x="0" y="0"/>
                            <a:ext cx="2152176" cy="2880000"/>
                          </a:xfrm>
                          <a:prstGeom prst="rect">
                            <a:avLst/>
                          </a:prstGeom>
                          <a:noFill/>
                          <a:ln w="9525">
                            <a:noFill/>
                            <a:miter lim="800000"/>
                            <a:headEnd/>
                            <a:tailEnd/>
                          </a:ln>
                        </pic:spPr>
                      </pic:pic>
                    </a:graphicData>
                  </a:graphic>
                </wp:inline>
              </w:drawing>
            </w:r>
          </w:p>
        </w:tc>
      </w:tr>
      <w:tr w:rsidR="00FD5C05" w:rsidRPr="00CB7881" w:rsidTr="0078177D">
        <w:tc>
          <w:tcPr>
            <w:tcW w:w="8494"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noProof/>
                <w:color w:val="222222"/>
                <w:sz w:val="16"/>
                <w:szCs w:val="16"/>
              </w:rPr>
              <w:drawing>
                <wp:inline distT="0" distB="0" distL="0" distR="0">
                  <wp:extent cx="2150485" cy="2880000"/>
                  <wp:effectExtent l="19050" t="0" r="2165" b="0"/>
                  <wp:docPr id="21"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srcRect/>
                          <a:stretch>
                            <a:fillRect/>
                          </a:stretch>
                        </pic:blipFill>
                        <pic:spPr bwMode="auto">
                          <a:xfrm>
                            <a:off x="0" y="0"/>
                            <a:ext cx="2150485" cy="2880000"/>
                          </a:xfrm>
                          <a:prstGeom prst="rect">
                            <a:avLst/>
                          </a:prstGeom>
                          <a:noFill/>
                          <a:ln w="9525">
                            <a:noFill/>
                            <a:miter lim="800000"/>
                            <a:headEnd/>
                            <a:tailEnd/>
                          </a:ln>
                        </pic:spPr>
                      </pic:pic>
                    </a:graphicData>
                  </a:graphic>
                </wp:inline>
              </w:drawing>
            </w:r>
          </w:p>
        </w:tc>
      </w:tr>
      <w:tr w:rsidR="00FD5C05" w:rsidRPr="00CB7881" w:rsidTr="0078177D">
        <w:tc>
          <w:tcPr>
            <w:tcW w:w="8494" w:type="dxa"/>
            <w:gridSpan w:val="2"/>
            <w:shd w:val="clear" w:color="auto" w:fill="auto"/>
            <w:tcMar>
              <w:top w:w="30" w:type="dxa"/>
              <w:left w:w="30" w:type="dxa"/>
              <w:bottom w:w="30" w:type="dxa"/>
              <w:right w:w="30" w:type="dxa"/>
            </w:tcMar>
            <w:vAlign w:val="center"/>
            <w:hideMark/>
          </w:tcPr>
          <w:p w:rsidR="00FD5C05" w:rsidRPr="00CB7881" w:rsidRDefault="00FD5C05" w:rsidP="0078177D">
            <w:pPr>
              <w:jc w:val="center"/>
              <w:rPr>
                <w:rFonts w:ascii="inherit" w:eastAsia="Times New Roman" w:hAnsi="inherit" w:cs="Arial"/>
                <w:b/>
                <w:bCs/>
                <w:color w:val="222222"/>
                <w:sz w:val="16"/>
                <w:szCs w:val="16"/>
              </w:rPr>
            </w:pPr>
            <w:r w:rsidRPr="00CB7881">
              <w:rPr>
                <w:rFonts w:ascii="inherit" w:eastAsia="Times New Roman" w:hAnsi="inherit" w:cs="Arial"/>
                <w:b/>
                <w:bCs/>
                <w:noProof/>
                <w:color w:val="222222"/>
                <w:sz w:val="16"/>
                <w:szCs w:val="16"/>
              </w:rPr>
              <w:lastRenderedPageBreak/>
              <w:drawing>
                <wp:inline distT="0" distB="0" distL="0" distR="0">
                  <wp:extent cx="2150485" cy="2880000"/>
                  <wp:effectExtent l="19050" t="0" r="2165" b="0"/>
                  <wp:docPr id="23"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srcRect/>
                          <a:stretch>
                            <a:fillRect/>
                          </a:stretch>
                        </pic:blipFill>
                        <pic:spPr bwMode="auto">
                          <a:xfrm>
                            <a:off x="0" y="0"/>
                            <a:ext cx="2150485" cy="2880000"/>
                          </a:xfrm>
                          <a:prstGeom prst="rect">
                            <a:avLst/>
                          </a:prstGeom>
                          <a:noFill/>
                          <a:ln w="9525">
                            <a:noFill/>
                            <a:miter lim="800000"/>
                            <a:headEnd/>
                            <a:tailEnd/>
                          </a:ln>
                        </pic:spPr>
                      </pic:pic>
                    </a:graphicData>
                  </a:graphic>
                </wp:inline>
              </w:drawing>
            </w:r>
          </w:p>
        </w:tc>
      </w:tr>
    </w:tbl>
    <w:p w:rsidR="00FD5C05" w:rsidRDefault="00FD5C05" w:rsidP="00FD5C05">
      <w:pPr>
        <w:jc w:val="center"/>
      </w:pPr>
    </w:p>
    <w:tbl>
      <w:tblPr>
        <w:tblW w:w="8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95"/>
        <w:gridCol w:w="7941"/>
      </w:tblGrid>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26</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135974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PP</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27</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135975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P</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28</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135972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M</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29</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135977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G</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30</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135978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GG</w:t>
            </w:r>
            <w:proofErr w:type="spellEnd"/>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31</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135973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EGG</w:t>
            </w:r>
            <w:proofErr w:type="spellEnd"/>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495" w:type="dxa"/>
            <w:shd w:val="clear" w:color="auto" w:fill="auto"/>
            <w:tcMar>
              <w:top w:w="60" w:type="dxa"/>
              <w:left w:w="60" w:type="dxa"/>
              <w:bottom w:w="60" w:type="dxa"/>
              <w:right w:w="60"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32</w:t>
            </w:r>
          </w:p>
        </w:tc>
        <w:tc>
          <w:tcPr>
            <w:tcW w:w="7941" w:type="dxa"/>
            <w:shd w:val="clear" w:color="auto" w:fill="auto"/>
            <w:tcMar>
              <w:top w:w="60" w:type="dxa"/>
              <w:left w:w="60" w:type="dxa"/>
              <w:bottom w:w="60" w:type="dxa"/>
              <w:right w:w="60"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135976 CONJUNTO</w:t>
            </w:r>
            <w:proofErr w:type="gramEnd"/>
            <w:r w:rsidRPr="00CB7881">
              <w:rPr>
                <w:rFonts w:ascii="Arial" w:eastAsia="Times New Roman" w:hAnsi="Arial" w:cs="Arial"/>
                <w:color w:val="222222"/>
                <w:sz w:val="16"/>
                <w:szCs w:val="16"/>
              </w:rPr>
              <w:t xml:space="preserve"> DE AGASALHO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XGG</w:t>
            </w:r>
            <w:proofErr w:type="spellEnd"/>
          </w:p>
        </w:tc>
      </w:tr>
      <w:tr w:rsidR="00FD5C05" w:rsidRPr="00CB7881" w:rsidTr="0078177D">
        <w:tc>
          <w:tcPr>
            <w:tcW w:w="8436" w:type="dxa"/>
            <w:gridSpan w:val="2"/>
            <w:shd w:val="clear" w:color="auto" w:fill="auto"/>
            <w:tcMar>
              <w:top w:w="60" w:type="dxa"/>
              <w:left w:w="60" w:type="dxa"/>
              <w:bottom w:w="60" w:type="dxa"/>
              <w:right w:w="6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2877463" cy="2880000"/>
                  <wp:effectExtent l="19050" t="0" r="0" b="0"/>
                  <wp:docPr id="2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srcRect/>
                          <a:stretch>
                            <a:fillRect/>
                          </a:stretch>
                        </pic:blipFill>
                        <pic:spPr bwMode="auto">
                          <a:xfrm>
                            <a:off x="0" y="0"/>
                            <a:ext cx="2877463" cy="2880000"/>
                          </a:xfrm>
                          <a:prstGeom prst="rect">
                            <a:avLst/>
                          </a:prstGeom>
                          <a:noFill/>
                          <a:ln w="9525">
                            <a:noFill/>
                            <a:miter lim="800000"/>
                            <a:headEnd/>
                            <a:tailEnd/>
                          </a:ln>
                        </pic:spPr>
                      </pic:pic>
                    </a:graphicData>
                  </a:graphic>
                </wp:inline>
              </w:drawing>
            </w:r>
          </w:p>
        </w:tc>
      </w:tr>
      <w:tr w:rsidR="00FD5C05" w:rsidRPr="00CB7881" w:rsidTr="0078177D">
        <w:tc>
          <w:tcPr>
            <w:tcW w:w="8436" w:type="dxa"/>
            <w:gridSpan w:val="2"/>
            <w:shd w:val="clear" w:color="auto" w:fill="auto"/>
            <w:tcMar>
              <w:top w:w="60" w:type="dxa"/>
              <w:left w:w="60" w:type="dxa"/>
              <w:bottom w:w="60" w:type="dxa"/>
              <w:right w:w="6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lastRenderedPageBreak/>
              <w:drawing>
                <wp:inline distT="0" distB="0" distL="0" distR="0">
                  <wp:extent cx="2887612" cy="2880000"/>
                  <wp:effectExtent l="19050" t="0" r="7988" b="0"/>
                  <wp:docPr id="26"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srcRect/>
                          <a:stretch>
                            <a:fillRect/>
                          </a:stretch>
                        </pic:blipFill>
                        <pic:spPr bwMode="auto">
                          <a:xfrm>
                            <a:off x="0" y="0"/>
                            <a:ext cx="2887612" cy="2880000"/>
                          </a:xfrm>
                          <a:prstGeom prst="rect">
                            <a:avLst/>
                          </a:prstGeom>
                          <a:noFill/>
                          <a:ln w="9525">
                            <a:noFill/>
                            <a:miter lim="800000"/>
                            <a:headEnd/>
                            <a:tailEnd/>
                          </a:ln>
                        </pic:spPr>
                      </pic:pic>
                    </a:graphicData>
                  </a:graphic>
                </wp:inline>
              </w:drawing>
            </w:r>
          </w:p>
        </w:tc>
      </w:tr>
      <w:tr w:rsidR="00FD5C05" w:rsidRPr="00CB7881" w:rsidTr="0078177D">
        <w:tc>
          <w:tcPr>
            <w:tcW w:w="8436" w:type="dxa"/>
            <w:gridSpan w:val="2"/>
            <w:shd w:val="clear" w:color="auto" w:fill="auto"/>
            <w:tcMar>
              <w:top w:w="60" w:type="dxa"/>
              <w:left w:w="60" w:type="dxa"/>
              <w:bottom w:w="60" w:type="dxa"/>
              <w:right w:w="6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2880000" cy="2880000"/>
                  <wp:effectExtent l="19050" t="0" r="0" b="0"/>
                  <wp:docPr id="27"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srcRect/>
                          <a:stretch>
                            <a:fillRect/>
                          </a:stretch>
                        </pic:blipFill>
                        <pic:spPr bwMode="auto">
                          <a:xfrm>
                            <a:off x="0" y="0"/>
                            <a:ext cx="2880000" cy="2880000"/>
                          </a:xfrm>
                          <a:prstGeom prst="rect">
                            <a:avLst/>
                          </a:prstGeom>
                          <a:noFill/>
                          <a:ln w="9525">
                            <a:noFill/>
                            <a:miter lim="800000"/>
                            <a:headEnd/>
                            <a:tailEnd/>
                          </a:ln>
                        </pic:spPr>
                      </pic:pic>
                    </a:graphicData>
                  </a:graphic>
                </wp:inline>
              </w:drawing>
            </w:r>
          </w:p>
        </w:tc>
      </w:tr>
      <w:tr w:rsidR="00FD5C05" w:rsidRPr="00CB7881" w:rsidTr="0078177D">
        <w:tc>
          <w:tcPr>
            <w:tcW w:w="8436" w:type="dxa"/>
            <w:gridSpan w:val="2"/>
            <w:shd w:val="clear" w:color="auto" w:fill="auto"/>
            <w:tcMar>
              <w:top w:w="60" w:type="dxa"/>
              <w:left w:w="60" w:type="dxa"/>
              <w:bottom w:w="60" w:type="dxa"/>
              <w:right w:w="6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lastRenderedPageBreak/>
              <w:drawing>
                <wp:inline distT="0" distB="0" distL="0" distR="0">
                  <wp:extent cx="2873656" cy="2880000"/>
                  <wp:effectExtent l="19050" t="0" r="2894" b="0"/>
                  <wp:docPr id="29"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cstate="print"/>
                          <a:srcRect/>
                          <a:stretch>
                            <a:fillRect/>
                          </a:stretch>
                        </pic:blipFill>
                        <pic:spPr bwMode="auto">
                          <a:xfrm>
                            <a:off x="0" y="0"/>
                            <a:ext cx="2873656" cy="2880000"/>
                          </a:xfrm>
                          <a:prstGeom prst="rect">
                            <a:avLst/>
                          </a:prstGeom>
                          <a:noFill/>
                          <a:ln w="9525">
                            <a:noFill/>
                            <a:miter lim="800000"/>
                            <a:headEnd/>
                            <a:tailEnd/>
                          </a:ln>
                        </pic:spPr>
                      </pic:pic>
                    </a:graphicData>
                  </a:graphic>
                </wp:inline>
              </w:drawing>
            </w:r>
          </w:p>
        </w:tc>
      </w:tr>
      <w:tr w:rsidR="00FD5C05" w:rsidRPr="00CB7881" w:rsidTr="0078177D">
        <w:tc>
          <w:tcPr>
            <w:tcW w:w="8436" w:type="dxa"/>
            <w:gridSpan w:val="2"/>
            <w:shd w:val="clear" w:color="auto" w:fill="auto"/>
            <w:tcMar>
              <w:top w:w="60" w:type="dxa"/>
              <w:left w:w="60" w:type="dxa"/>
              <w:bottom w:w="60" w:type="dxa"/>
              <w:right w:w="60"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2880000" cy="2880000"/>
                  <wp:effectExtent l="19050" t="0" r="0" b="0"/>
                  <wp:docPr id="30"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srcRect/>
                          <a:stretch>
                            <a:fillRect/>
                          </a:stretch>
                        </pic:blipFill>
                        <pic:spPr bwMode="auto">
                          <a:xfrm>
                            <a:off x="0" y="0"/>
                            <a:ext cx="2880000" cy="2880000"/>
                          </a:xfrm>
                          <a:prstGeom prst="rect">
                            <a:avLst/>
                          </a:prstGeom>
                          <a:noFill/>
                          <a:ln w="9525">
                            <a:noFill/>
                            <a:miter lim="800000"/>
                            <a:headEnd/>
                            <a:tailEnd/>
                          </a:ln>
                        </pic:spPr>
                      </pic:pic>
                    </a:graphicData>
                  </a:graphic>
                </wp:inline>
              </w:drawing>
            </w:r>
          </w:p>
        </w:tc>
      </w:tr>
    </w:tbl>
    <w:p w:rsidR="00FD5C05" w:rsidRDefault="00FD5C05" w:rsidP="00FD5C05">
      <w:pPr>
        <w:tabs>
          <w:tab w:val="left" w:pos="-142"/>
        </w:tabs>
        <w:jc w:val="center"/>
        <w:rPr>
          <w:noProof/>
        </w:rPr>
      </w:pPr>
      <w:r>
        <w:tab/>
      </w:r>
    </w:p>
    <w:tbl>
      <w:tblPr>
        <w:tblW w:w="8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0"/>
        <w:gridCol w:w="8177"/>
      </w:tblGrid>
      <w:tr w:rsidR="00FD5C05" w:rsidRPr="00CB7881" w:rsidTr="0078177D">
        <w:tc>
          <w:tcPr>
            <w:tcW w:w="8537" w:type="dxa"/>
            <w:gridSpan w:val="2"/>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b/>
                <w:color w:val="222222"/>
                <w:sz w:val="16"/>
                <w:szCs w:val="16"/>
              </w:rPr>
            </w:pPr>
            <w:r w:rsidRPr="00CB7881">
              <w:rPr>
                <w:rFonts w:ascii="Arial" w:eastAsia="Times New Roman" w:hAnsi="Arial" w:cs="Arial"/>
                <w:b/>
                <w:color w:val="222222"/>
                <w:sz w:val="16"/>
                <w:szCs w:val="16"/>
              </w:rPr>
              <w:t xml:space="preserve">LOTE </w:t>
            </w:r>
            <w:proofErr w:type="gramStart"/>
            <w:r w:rsidRPr="00CB7881">
              <w:rPr>
                <w:rFonts w:ascii="Arial" w:eastAsia="Times New Roman" w:hAnsi="Arial" w:cs="Arial"/>
                <w:b/>
                <w:color w:val="222222"/>
                <w:sz w:val="16"/>
                <w:szCs w:val="16"/>
              </w:rPr>
              <w:t>3</w:t>
            </w:r>
            <w:proofErr w:type="gramEnd"/>
            <w:r w:rsidRPr="00CB7881">
              <w:rPr>
                <w:rFonts w:ascii="Arial" w:eastAsia="Times New Roman" w:hAnsi="Arial" w:cs="Arial"/>
                <w:b/>
                <w:color w:val="222222"/>
                <w:sz w:val="16"/>
                <w:szCs w:val="16"/>
              </w:rPr>
              <w:t>:</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33</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134461 CALCA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w:t>
            </w:r>
            <w:proofErr w:type="gramStart"/>
            <w:r w:rsidRPr="00CB7881">
              <w:rPr>
                <w:rFonts w:ascii="Arial" w:eastAsia="Times New Roman" w:hAnsi="Arial" w:cs="Arial"/>
                <w:color w:val="222222"/>
                <w:sz w:val="16"/>
                <w:szCs w:val="16"/>
              </w:rPr>
              <w:t>AZUL</w:t>
            </w:r>
            <w:proofErr w:type="gramEnd"/>
            <w:r w:rsidRPr="00CB7881">
              <w:rPr>
                <w:rFonts w:ascii="Arial" w:eastAsia="Times New Roman" w:hAnsi="Arial" w:cs="Arial"/>
                <w:color w:val="222222"/>
                <w:sz w:val="16"/>
                <w:szCs w:val="16"/>
              </w:rPr>
              <w:t xml:space="preserve"> MARINHO - TAM P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34</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134462 CALCA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w:t>
            </w:r>
            <w:proofErr w:type="gramStart"/>
            <w:r w:rsidRPr="00CB7881">
              <w:rPr>
                <w:rFonts w:ascii="Arial" w:eastAsia="Times New Roman" w:hAnsi="Arial" w:cs="Arial"/>
                <w:color w:val="222222"/>
                <w:sz w:val="16"/>
                <w:szCs w:val="16"/>
              </w:rPr>
              <w:t>AZUL</w:t>
            </w:r>
            <w:proofErr w:type="gramEnd"/>
            <w:r w:rsidRPr="00CB7881">
              <w:rPr>
                <w:rFonts w:ascii="Arial" w:eastAsia="Times New Roman" w:hAnsi="Arial" w:cs="Arial"/>
                <w:color w:val="222222"/>
                <w:sz w:val="16"/>
                <w:szCs w:val="16"/>
              </w:rPr>
              <w:t xml:space="preserve"> MARINHO - TAM M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35</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134463 CALCA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w:t>
            </w:r>
            <w:proofErr w:type="gramStart"/>
            <w:r w:rsidRPr="00CB7881">
              <w:rPr>
                <w:rFonts w:ascii="Arial" w:eastAsia="Times New Roman" w:hAnsi="Arial" w:cs="Arial"/>
                <w:color w:val="222222"/>
                <w:sz w:val="16"/>
                <w:szCs w:val="16"/>
              </w:rPr>
              <w:t>AZUL</w:t>
            </w:r>
            <w:proofErr w:type="gramEnd"/>
            <w:r w:rsidRPr="00CB7881">
              <w:rPr>
                <w:rFonts w:ascii="Arial" w:eastAsia="Times New Roman" w:hAnsi="Arial" w:cs="Arial"/>
                <w:color w:val="222222"/>
                <w:sz w:val="16"/>
                <w:szCs w:val="16"/>
              </w:rPr>
              <w:t xml:space="preserve"> MARINHO - TAM G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36</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135970 CALCA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w:t>
            </w:r>
            <w:proofErr w:type="gramStart"/>
            <w:r w:rsidRPr="00CB7881">
              <w:rPr>
                <w:rFonts w:ascii="Arial" w:eastAsia="Times New Roman" w:hAnsi="Arial" w:cs="Arial"/>
                <w:color w:val="222222"/>
                <w:sz w:val="16"/>
                <w:szCs w:val="16"/>
              </w:rPr>
              <w:t>AZUL</w:t>
            </w:r>
            <w:proofErr w:type="gram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MARINNHO</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GG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37</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135969 CALCA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w:t>
            </w:r>
            <w:proofErr w:type="gramStart"/>
            <w:r w:rsidRPr="00CB7881">
              <w:rPr>
                <w:rFonts w:ascii="Arial" w:eastAsia="Times New Roman" w:hAnsi="Arial" w:cs="Arial"/>
                <w:color w:val="222222"/>
                <w:sz w:val="16"/>
                <w:szCs w:val="16"/>
              </w:rPr>
              <w:t>AZUL</w:t>
            </w:r>
            <w:proofErr w:type="gramEnd"/>
            <w:r w:rsidRPr="00CB7881">
              <w:rPr>
                <w:rFonts w:ascii="Arial" w:eastAsia="Times New Roman" w:hAnsi="Arial" w:cs="Arial"/>
                <w:color w:val="222222"/>
                <w:sz w:val="16"/>
                <w:szCs w:val="16"/>
              </w:rPr>
              <w:t xml:space="preserve"> MARINHO - TAM </w:t>
            </w:r>
            <w:proofErr w:type="spellStart"/>
            <w:r w:rsidRPr="00CB7881">
              <w:rPr>
                <w:rFonts w:ascii="Arial" w:eastAsia="Times New Roman" w:hAnsi="Arial" w:cs="Arial"/>
                <w:color w:val="222222"/>
                <w:sz w:val="16"/>
                <w:szCs w:val="16"/>
              </w:rPr>
              <w:t>XG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38</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135971 CALCA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w:t>
            </w:r>
            <w:proofErr w:type="gramStart"/>
            <w:r w:rsidRPr="00CB7881">
              <w:rPr>
                <w:rFonts w:ascii="Arial" w:eastAsia="Times New Roman" w:hAnsi="Arial" w:cs="Arial"/>
                <w:color w:val="222222"/>
                <w:sz w:val="16"/>
                <w:szCs w:val="16"/>
              </w:rPr>
              <w:t>AZUL</w:t>
            </w:r>
            <w:proofErr w:type="gram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MARINNHO</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EXG</w:t>
            </w:r>
            <w:proofErr w:type="spellEnd"/>
            <w:r w:rsidRPr="00CB7881">
              <w:rPr>
                <w:rFonts w:ascii="Arial" w:eastAsia="Times New Roman" w:hAnsi="Arial" w:cs="Arial"/>
                <w:color w:val="222222"/>
                <w:sz w:val="16"/>
                <w:szCs w:val="16"/>
              </w:rPr>
              <w:t xml:space="preserve">  </w:t>
            </w:r>
          </w:p>
        </w:tc>
      </w:tr>
      <w:tr w:rsidR="00FD5C05" w:rsidRPr="00CB7881" w:rsidTr="0078177D">
        <w:tc>
          <w:tcPr>
            <w:tcW w:w="8537" w:type="dxa"/>
            <w:gridSpan w:val="2"/>
            <w:shd w:val="clear" w:color="auto" w:fill="auto"/>
            <w:tcMar>
              <w:top w:w="33" w:type="dxa"/>
              <w:left w:w="33" w:type="dxa"/>
              <w:bottom w:w="33" w:type="dxa"/>
              <w:right w:w="33"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lastRenderedPageBreak/>
              <w:drawing>
                <wp:inline distT="0" distB="0" distL="0" distR="0">
                  <wp:extent cx="2796540" cy="2381885"/>
                  <wp:effectExtent l="19050" t="0" r="3810" b="0"/>
                  <wp:docPr id="32"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5" cstate="print"/>
                          <a:srcRect/>
                          <a:stretch>
                            <a:fillRect/>
                          </a:stretch>
                        </pic:blipFill>
                        <pic:spPr bwMode="auto">
                          <a:xfrm>
                            <a:off x="0" y="0"/>
                            <a:ext cx="2796540" cy="2381885"/>
                          </a:xfrm>
                          <a:prstGeom prst="rect">
                            <a:avLst/>
                          </a:prstGeom>
                          <a:noFill/>
                          <a:ln w="9525">
                            <a:noFill/>
                            <a:miter lim="800000"/>
                            <a:headEnd/>
                            <a:tailEnd/>
                          </a:ln>
                        </pic:spPr>
                      </pic:pic>
                    </a:graphicData>
                  </a:graphic>
                </wp:inline>
              </w:drawing>
            </w:r>
          </w:p>
        </w:tc>
      </w:tr>
    </w:tbl>
    <w:p w:rsidR="00FD5C05" w:rsidRDefault="00FD5C05" w:rsidP="00FD5C05">
      <w:pPr>
        <w:tabs>
          <w:tab w:val="left" w:pos="-142"/>
        </w:tabs>
        <w:jc w:val="center"/>
      </w:pPr>
    </w:p>
    <w:tbl>
      <w:tblPr>
        <w:tblW w:w="8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0"/>
        <w:gridCol w:w="8177"/>
      </w:tblGrid>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39</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137641 JAQUETA</w:t>
            </w:r>
            <w:proofErr w:type="gramEnd"/>
            <w:r w:rsidRPr="00CB7881">
              <w:rPr>
                <w:rFonts w:ascii="Arial" w:eastAsia="Times New Roman" w:hAnsi="Arial" w:cs="Arial"/>
                <w:color w:val="222222"/>
                <w:sz w:val="16"/>
                <w:szCs w:val="16"/>
              </w:rPr>
              <w:t xml:space="preserve">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AZUL MARINHO - TAM P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40</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137639 JAQUETA</w:t>
            </w:r>
            <w:proofErr w:type="gramEnd"/>
            <w:r w:rsidRPr="00CB7881">
              <w:rPr>
                <w:rFonts w:ascii="Arial" w:eastAsia="Times New Roman" w:hAnsi="Arial" w:cs="Arial"/>
                <w:color w:val="222222"/>
                <w:sz w:val="16"/>
                <w:szCs w:val="16"/>
              </w:rPr>
              <w:t xml:space="preserve">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AZUL MARINHO - TAM M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41</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137638 JAQUETA</w:t>
            </w:r>
            <w:proofErr w:type="gramEnd"/>
            <w:r w:rsidRPr="00CB7881">
              <w:rPr>
                <w:rFonts w:ascii="Arial" w:eastAsia="Times New Roman" w:hAnsi="Arial" w:cs="Arial"/>
                <w:color w:val="222222"/>
                <w:sz w:val="16"/>
                <w:szCs w:val="16"/>
              </w:rPr>
              <w:t xml:space="preserve">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AZUL MARINHO - TAM G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42</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137643 JAQUETA</w:t>
            </w:r>
            <w:proofErr w:type="gramEnd"/>
            <w:r w:rsidRPr="00CB7881">
              <w:rPr>
                <w:rFonts w:ascii="Arial" w:eastAsia="Times New Roman" w:hAnsi="Arial" w:cs="Arial"/>
                <w:color w:val="222222"/>
                <w:sz w:val="16"/>
                <w:szCs w:val="16"/>
              </w:rPr>
              <w:t xml:space="preserve">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AZUL MARINHO - TAM </w:t>
            </w:r>
            <w:proofErr w:type="spellStart"/>
            <w:r w:rsidRPr="00CB7881">
              <w:rPr>
                <w:rFonts w:ascii="Arial" w:eastAsia="Times New Roman" w:hAnsi="Arial" w:cs="Arial"/>
                <w:color w:val="222222"/>
                <w:sz w:val="16"/>
                <w:szCs w:val="16"/>
              </w:rPr>
              <w:t>GG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43</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137640 JAQUETA</w:t>
            </w:r>
            <w:proofErr w:type="gramEnd"/>
            <w:r w:rsidRPr="00CB7881">
              <w:rPr>
                <w:rFonts w:ascii="Arial" w:eastAsia="Times New Roman" w:hAnsi="Arial" w:cs="Arial"/>
                <w:color w:val="222222"/>
                <w:sz w:val="16"/>
                <w:szCs w:val="16"/>
              </w:rPr>
              <w:t xml:space="preserve">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AZUL MARINHO - TAM </w:t>
            </w:r>
            <w:proofErr w:type="spellStart"/>
            <w:r w:rsidRPr="00CB7881">
              <w:rPr>
                <w:rFonts w:ascii="Arial" w:eastAsia="Times New Roman" w:hAnsi="Arial" w:cs="Arial"/>
                <w:color w:val="222222"/>
                <w:sz w:val="16"/>
                <w:szCs w:val="16"/>
              </w:rPr>
              <w:t>EXG</w:t>
            </w:r>
            <w:proofErr w:type="spellEnd"/>
            <w:r w:rsidRPr="00CB7881">
              <w:rPr>
                <w:rFonts w:ascii="Arial" w:eastAsia="Times New Roman" w:hAnsi="Arial" w:cs="Arial"/>
                <w:color w:val="222222"/>
                <w:sz w:val="16"/>
                <w:szCs w:val="16"/>
              </w:rPr>
              <w:t xml:space="preserve">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44</w:t>
            </w:r>
          </w:p>
        </w:tc>
        <w:tc>
          <w:tcPr>
            <w:tcW w:w="8177"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proofErr w:type="gramStart"/>
            <w:r w:rsidRPr="00CB7881">
              <w:rPr>
                <w:rFonts w:ascii="Arial" w:eastAsia="Times New Roman" w:hAnsi="Arial" w:cs="Arial"/>
                <w:color w:val="222222"/>
                <w:sz w:val="16"/>
                <w:szCs w:val="16"/>
              </w:rPr>
              <w:t>137642 JAQUETA</w:t>
            </w:r>
            <w:proofErr w:type="gramEnd"/>
            <w:r w:rsidRPr="00CB7881">
              <w:rPr>
                <w:rFonts w:ascii="Arial" w:eastAsia="Times New Roman" w:hAnsi="Arial" w:cs="Arial"/>
                <w:color w:val="222222"/>
                <w:sz w:val="16"/>
                <w:szCs w:val="16"/>
              </w:rPr>
              <w:t xml:space="preserve"> UNISSEX EM MALHA </w:t>
            </w:r>
            <w:proofErr w:type="spellStart"/>
            <w:r w:rsidRPr="00CB7881">
              <w:rPr>
                <w:rFonts w:ascii="Arial" w:eastAsia="Times New Roman" w:hAnsi="Arial" w:cs="Arial"/>
                <w:color w:val="222222"/>
                <w:sz w:val="16"/>
                <w:szCs w:val="16"/>
              </w:rPr>
              <w:t>PADRAO</w:t>
            </w:r>
            <w:proofErr w:type="spellEnd"/>
            <w:r w:rsidRPr="00CB7881">
              <w:rPr>
                <w:rFonts w:ascii="Arial" w:eastAsia="Times New Roman" w:hAnsi="Arial" w:cs="Arial"/>
                <w:color w:val="222222"/>
                <w:sz w:val="16"/>
                <w:szCs w:val="16"/>
              </w:rPr>
              <w:t xml:space="preserve"> </w:t>
            </w:r>
            <w:proofErr w:type="spellStart"/>
            <w:r w:rsidRPr="00CB7881">
              <w:rPr>
                <w:rFonts w:ascii="Arial" w:eastAsia="Times New Roman" w:hAnsi="Arial" w:cs="Arial"/>
                <w:color w:val="222222"/>
                <w:sz w:val="16"/>
                <w:szCs w:val="16"/>
              </w:rPr>
              <w:t>SMS</w:t>
            </w:r>
            <w:proofErr w:type="spellEnd"/>
            <w:r w:rsidRPr="00CB7881">
              <w:rPr>
                <w:rFonts w:ascii="Arial" w:eastAsia="Times New Roman" w:hAnsi="Arial" w:cs="Arial"/>
                <w:color w:val="222222"/>
                <w:sz w:val="16"/>
                <w:szCs w:val="16"/>
              </w:rPr>
              <w:t xml:space="preserve"> - TIPO ADIDAS - COR AZUL MARINHO - TAM </w:t>
            </w:r>
            <w:proofErr w:type="spellStart"/>
            <w:r w:rsidRPr="00CB7881">
              <w:rPr>
                <w:rFonts w:ascii="Arial" w:eastAsia="Times New Roman" w:hAnsi="Arial" w:cs="Arial"/>
                <w:color w:val="222222"/>
                <w:sz w:val="16"/>
                <w:szCs w:val="16"/>
              </w:rPr>
              <w:t>XG</w:t>
            </w:r>
            <w:proofErr w:type="spellEnd"/>
          </w:p>
        </w:tc>
      </w:tr>
      <w:tr w:rsidR="00FD5C05" w:rsidRPr="00CB7881" w:rsidTr="0078177D">
        <w:tc>
          <w:tcPr>
            <w:tcW w:w="8537" w:type="dxa"/>
            <w:gridSpan w:val="2"/>
            <w:shd w:val="clear" w:color="auto" w:fill="auto"/>
            <w:tcMar>
              <w:top w:w="33" w:type="dxa"/>
              <w:left w:w="33" w:type="dxa"/>
              <w:bottom w:w="33" w:type="dxa"/>
              <w:right w:w="33"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4910103" cy="2520000"/>
                  <wp:effectExtent l="19050" t="0" r="4797" b="0"/>
                  <wp:docPr id="33"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6" cstate="print"/>
                          <a:srcRect/>
                          <a:stretch>
                            <a:fillRect/>
                          </a:stretch>
                        </pic:blipFill>
                        <pic:spPr bwMode="auto">
                          <a:xfrm>
                            <a:off x="0" y="0"/>
                            <a:ext cx="4910103" cy="2520000"/>
                          </a:xfrm>
                          <a:prstGeom prst="rect">
                            <a:avLst/>
                          </a:prstGeom>
                          <a:noFill/>
                          <a:ln w="9525">
                            <a:noFill/>
                            <a:miter lim="800000"/>
                            <a:headEnd/>
                            <a:tailEnd/>
                          </a:ln>
                        </pic:spPr>
                      </pic:pic>
                    </a:graphicData>
                  </a:graphic>
                </wp:inline>
              </w:drawing>
            </w:r>
          </w:p>
        </w:tc>
      </w:tr>
    </w:tbl>
    <w:p w:rsidR="00FD5C05" w:rsidRDefault="00FD5C05" w:rsidP="00FD5C05">
      <w:pPr>
        <w:jc w:val="center"/>
      </w:pPr>
    </w:p>
    <w:tbl>
      <w:tblPr>
        <w:tblW w:w="8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0"/>
        <w:gridCol w:w="8178"/>
      </w:tblGrid>
      <w:tr w:rsidR="00FD5C05" w:rsidRPr="00CB7881" w:rsidTr="0078177D">
        <w:tc>
          <w:tcPr>
            <w:tcW w:w="8538" w:type="dxa"/>
            <w:gridSpan w:val="2"/>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b/>
                <w:color w:val="222222"/>
                <w:sz w:val="16"/>
                <w:szCs w:val="16"/>
              </w:rPr>
            </w:pPr>
            <w:r w:rsidRPr="00CB7881">
              <w:rPr>
                <w:rFonts w:ascii="Arial" w:eastAsia="Times New Roman" w:hAnsi="Arial" w:cs="Arial"/>
                <w:b/>
                <w:color w:val="222222"/>
                <w:sz w:val="16"/>
                <w:szCs w:val="16"/>
              </w:rPr>
              <w:t xml:space="preserve">LOTE </w:t>
            </w:r>
            <w:proofErr w:type="gramStart"/>
            <w:r w:rsidRPr="00CB7881">
              <w:rPr>
                <w:rFonts w:ascii="Arial" w:eastAsia="Times New Roman" w:hAnsi="Arial" w:cs="Arial"/>
                <w:b/>
                <w:color w:val="222222"/>
                <w:sz w:val="16"/>
                <w:szCs w:val="16"/>
              </w:rPr>
              <w:t>4</w:t>
            </w:r>
            <w:proofErr w:type="gramEnd"/>
            <w:r w:rsidRPr="00CB7881">
              <w:rPr>
                <w:rFonts w:ascii="Arial" w:eastAsia="Times New Roman" w:hAnsi="Arial" w:cs="Arial"/>
                <w:b/>
                <w:color w:val="222222"/>
                <w:sz w:val="16"/>
                <w:szCs w:val="16"/>
              </w:rPr>
              <w:t>:</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45</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135980 </w:t>
            </w:r>
            <w:proofErr w:type="gramStart"/>
            <w:r w:rsidRPr="00CB7881">
              <w:rPr>
                <w:rFonts w:ascii="Arial" w:eastAsia="Times New Roman" w:hAnsi="Arial" w:cs="Arial"/>
                <w:color w:val="222222"/>
                <w:sz w:val="16"/>
                <w:szCs w:val="16"/>
              </w:rPr>
              <w:t>CALCA</w:t>
            </w:r>
            <w:proofErr w:type="gramEnd"/>
            <w:r w:rsidRPr="00CB7881">
              <w:rPr>
                <w:rFonts w:ascii="Arial" w:eastAsia="Times New Roman" w:hAnsi="Arial" w:cs="Arial"/>
                <w:color w:val="222222"/>
                <w:sz w:val="16"/>
                <w:szCs w:val="16"/>
              </w:rPr>
              <w:t xml:space="preserve"> PROMOÇÃO E VIGILÂNCIA - TAM.PP  </w:t>
            </w:r>
          </w:p>
        </w:tc>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46</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135981 CALCA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P</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47</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135985 CALCA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M</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48</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135984 CALCA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G</w:t>
            </w:r>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49</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135982 CALCA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GG</w:t>
            </w:r>
            <w:proofErr w:type="spellEnd"/>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50</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135983 CALCA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EGG</w:t>
            </w:r>
            <w:proofErr w:type="spellEnd"/>
            <w:proofErr w:type="gramStart"/>
            <w:r w:rsidRPr="00CB7881">
              <w:rPr>
                <w:rFonts w:ascii="Arial" w:eastAsia="Times New Roman" w:hAnsi="Arial" w:cs="Arial"/>
                <w:color w:val="222222"/>
                <w:sz w:val="16"/>
                <w:szCs w:val="16"/>
              </w:rPr>
              <w:t xml:space="preserve">  </w:t>
            </w:r>
          </w:p>
        </w:tc>
        <w:proofErr w:type="gramEnd"/>
      </w:tr>
      <w:tr w:rsidR="00FD5C05" w:rsidRPr="00CB7881" w:rsidTr="0078177D">
        <w:tc>
          <w:tcPr>
            <w:tcW w:w="360" w:type="dxa"/>
            <w:shd w:val="clear" w:color="auto" w:fill="auto"/>
            <w:tcMar>
              <w:top w:w="33" w:type="dxa"/>
              <w:left w:w="33" w:type="dxa"/>
              <w:bottom w:w="33" w:type="dxa"/>
              <w:right w:w="33" w:type="dxa"/>
            </w:tcMar>
            <w:vAlign w:val="center"/>
            <w:hideMark/>
          </w:tcPr>
          <w:p w:rsidR="00FD5C05" w:rsidRPr="00CB7881" w:rsidRDefault="00CC756B" w:rsidP="0078177D">
            <w:pPr>
              <w:jc w:val="center"/>
              <w:rPr>
                <w:rFonts w:ascii="inherit" w:eastAsia="Times New Roman" w:hAnsi="inherit" w:cs="Arial"/>
                <w:b/>
                <w:bCs/>
                <w:color w:val="222222"/>
                <w:sz w:val="16"/>
                <w:szCs w:val="16"/>
              </w:rPr>
            </w:pPr>
            <w:r>
              <w:rPr>
                <w:rFonts w:ascii="inherit" w:eastAsia="Times New Roman" w:hAnsi="inherit" w:cs="Arial"/>
                <w:b/>
                <w:bCs/>
                <w:color w:val="222222"/>
                <w:sz w:val="16"/>
                <w:szCs w:val="16"/>
              </w:rPr>
              <w:t>51</w:t>
            </w:r>
          </w:p>
        </w:tc>
        <w:tc>
          <w:tcPr>
            <w:tcW w:w="8178" w:type="dxa"/>
            <w:shd w:val="clear" w:color="auto" w:fill="auto"/>
            <w:tcMar>
              <w:top w:w="33" w:type="dxa"/>
              <w:left w:w="33" w:type="dxa"/>
              <w:bottom w:w="33" w:type="dxa"/>
              <w:right w:w="33" w:type="dxa"/>
            </w:tcMar>
            <w:vAlign w:val="center"/>
            <w:hideMark/>
          </w:tcPr>
          <w:p w:rsidR="00FD5C05" w:rsidRPr="00CB7881" w:rsidRDefault="00FD5C05" w:rsidP="0078177D">
            <w:pPr>
              <w:rPr>
                <w:rFonts w:ascii="Arial" w:eastAsia="Times New Roman" w:hAnsi="Arial" w:cs="Arial"/>
                <w:color w:val="222222"/>
                <w:sz w:val="16"/>
                <w:szCs w:val="16"/>
              </w:rPr>
            </w:pPr>
            <w:r w:rsidRPr="00CB7881">
              <w:rPr>
                <w:rFonts w:ascii="Arial" w:eastAsia="Times New Roman" w:hAnsi="Arial" w:cs="Arial"/>
                <w:color w:val="222222"/>
                <w:sz w:val="16"/>
                <w:szCs w:val="16"/>
              </w:rPr>
              <w:t xml:space="preserve">135979 CALCA </w:t>
            </w:r>
            <w:proofErr w:type="spellStart"/>
            <w:r w:rsidRPr="00CB7881">
              <w:rPr>
                <w:rFonts w:ascii="Arial" w:eastAsia="Times New Roman" w:hAnsi="Arial" w:cs="Arial"/>
                <w:color w:val="222222"/>
                <w:sz w:val="16"/>
                <w:szCs w:val="16"/>
              </w:rPr>
              <w:t>PROMOCAO</w:t>
            </w:r>
            <w:proofErr w:type="spellEnd"/>
            <w:r w:rsidRPr="00CB7881">
              <w:rPr>
                <w:rFonts w:ascii="Arial" w:eastAsia="Times New Roman" w:hAnsi="Arial" w:cs="Arial"/>
                <w:color w:val="222222"/>
                <w:sz w:val="16"/>
                <w:szCs w:val="16"/>
              </w:rPr>
              <w:t xml:space="preserve"> E </w:t>
            </w:r>
            <w:proofErr w:type="spellStart"/>
            <w:r w:rsidRPr="00CB7881">
              <w:rPr>
                <w:rFonts w:ascii="Arial" w:eastAsia="Times New Roman" w:hAnsi="Arial" w:cs="Arial"/>
                <w:color w:val="222222"/>
                <w:sz w:val="16"/>
                <w:szCs w:val="16"/>
              </w:rPr>
              <w:t>VIGILANCIA</w:t>
            </w:r>
            <w:proofErr w:type="spellEnd"/>
            <w:r w:rsidRPr="00CB7881">
              <w:rPr>
                <w:rFonts w:ascii="Arial" w:eastAsia="Times New Roman" w:hAnsi="Arial" w:cs="Arial"/>
                <w:color w:val="222222"/>
                <w:sz w:val="16"/>
                <w:szCs w:val="16"/>
              </w:rPr>
              <w:t xml:space="preserve"> - TAM. </w:t>
            </w:r>
            <w:proofErr w:type="spellStart"/>
            <w:r w:rsidRPr="00CB7881">
              <w:rPr>
                <w:rFonts w:ascii="Arial" w:eastAsia="Times New Roman" w:hAnsi="Arial" w:cs="Arial"/>
                <w:color w:val="222222"/>
                <w:sz w:val="16"/>
                <w:szCs w:val="16"/>
              </w:rPr>
              <w:t>XGG</w:t>
            </w:r>
            <w:proofErr w:type="spellEnd"/>
          </w:p>
        </w:tc>
      </w:tr>
      <w:tr w:rsidR="00FD5C05" w:rsidRPr="00CB7881" w:rsidTr="0078177D">
        <w:tc>
          <w:tcPr>
            <w:tcW w:w="8538" w:type="dxa"/>
            <w:gridSpan w:val="2"/>
            <w:shd w:val="clear" w:color="auto" w:fill="auto"/>
            <w:tcMar>
              <w:top w:w="33" w:type="dxa"/>
              <w:left w:w="33" w:type="dxa"/>
              <w:bottom w:w="33" w:type="dxa"/>
              <w:right w:w="33"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lastRenderedPageBreak/>
              <w:drawing>
                <wp:inline distT="0" distB="0" distL="0" distR="0">
                  <wp:extent cx="2880000" cy="2880000"/>
                  <wp:effectExtent l="19050" t="0" r="0" b="0"/>
                  <wp:docPr id="35"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cstate="print"/>
                          <a:srcRect/>
                          <a:stretch>
                            <a:fillRect/>
                          </a:stretch>
                        </pic:blipFill>
                        <pic:spPr bwMode="auto">
                          <a:xfrm>
                            <a:off x="0" y="0"/>
                            <a:ext cx="2880000" cy="2880000"/>
                          </a:xfrm>
                          <a:prstGeom prst="rect">
                            <a:avLst/>
                          </a:prstGeom>
                          <a:noFill/>
                          <a:ln w="9525">
                            <a:noFill/>
                            <a:miter lim="800000"/>
                            <a:headEnd/>
                            <a:tailEnd/>
                          </a:ln>
                        </pic:spPr>
                      </pic:pic>
                    </a:graphicData>
                  </a:graphic>
                </wp:inline>
              </w:drawing>
            </w:r>
          </w:p>
        </w:tc>
      </w:tr>
      <w:tr w:rsidR="00FD5C05" w:rsidRPr="00CB7881" w:rsidTr="0078177D">
        <w:tc>
          <w:tcPr>
            <w:tcW w:w="8538" w:type="dxa"/>
            <w:gridSpan w:val="2"/>
            <w:shd w:val="clear" w:color="auto" w:fill="auto"/>
            <w:tcMar>
              <w:top w:w="33" w:type="dxa"/>
              <w:left w:w="33" w:type="dxa"/>
              <w:bottom w:w="33" w:type="dxa"/>
              <w:right w:w="33"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drawing>
                <wp:inline distT="0" distB="0" distL="0" distR="0">
                  <wp:extent cx="2877463" cy="2880000"/>
                  <wp:effectExtent l="19050" t="0" r="0" b="0"/>
                  <wp:docPr id="36"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srcRect/>
                          <a:stretch>
                            <a:fillRect/>
                          </a:stretch>
                        </pic:blipFill>
                        <pic:spPr bwMode="auto">
                          <a:xfrm>
                            <a:off x="0" y="0"/>
                            <a:ext cx="2877463" cy="2880000"/>
                          </a:xfrm>
                          <a:prstGeom prst="rect">
                            <a:avLst/>
                          </a:prstGeom>
                          <a:noFill/>
                          <a:ln w="9525">
                            <a:noFill/>
                            <a:miter lim="800000"/>
                            <a:headEnd/>
                            <a:tailEnd/>
                          </a:ln>
                        </pic:spPr>
                      </pic:pic>
                    </a:graphicData>
                  </a:graphic>
                </wp:inline>
              </w:drawing>
            </w:r>
          </w:p>
        </w:tc>
      </w:tr>
      <w:tr w:rsidR="00FD5C05" w:rsidRPr="00CB7881" w:rsidTr="0078177D">
        <w:tc>
          <w:tcPr>
            <w:tcW w:w="8538" w:type="dxa"/>
            <w:gridSpan w:val="2"/>
            <w:shd w:val="clear" w:color="auto" w:fill="auto"/>
            <w:tcMar>
              <w:top w:w="33" w:type="dxa"/>
              <w:left w:w="33" w:type="dxa"/>
              <w:bottom w:w="33" w:type="dxa"/>
              <w:right w:w="33" w:type="dxa"/>
            </w:tcMar>
            <w:vAlign w:val="center"/>
            <w:hideMark/>
          </w:tcPr>
          <w:p w:rsidR="00FD5C05" w:rsidRPr="00CB7881" w:rsidRDefault="00FD5C05" w:rsidP="0078177D">
            <w:pPr>
              <w:jc w:val="center"/>
              <w:rPr>
                <w:rFonts w:ascii="Arial" w:eastAsia="Times New Roman" w:hAnsi="Arial" w:cs="Arial"/>
                <w:color w:val="222222"/>
                <w:sz w:val="16"/>
                <w:szCs w:val="16"/>
              </w:rPr>
            </w:pPr>
            <w:r w:rsidRPr="00CB7881">
              <w:rPr>
                <w:noProof/>
                <w:sz w:val="16"/>
                <w:szCs w:val="16"/>
              </w:rPr>
              <w:lastRenderedPageBreak/>
              <w:drawing>
                <wp:inline distT="0" distB="0" distL="0" distR="0">
                  <wp:extent cx="2347137" cy="2880000"/>
                  <wp:effectExtent l="19050" t="0" r="0" b="0"/>
                  <wp:docPr id="38"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9" cstate="print"/>
                          <a:srcRect/>
                          <a:stretch>
                            <a:fillRect/>
                          </a:stretch>
                        </pic:blipFill>
                        <pic:spPr bwMode="auto">
                          <a:xfrm>
                            <a:off x="0" y="0"/>
                            <a:ext cx="2347137" cy="2880000"/>
                          </a:xfrm>
                          <a:prstGeom prst="rect">
                            <a:avLst/>
                          </a:prstGeom>
                          <a:noFill/>
                          <a:ln w="9525">
                            <a:noFill/>
                            <a:miter lim="800000"/>
                            <a:headEnd/>
                            <a:tailEnd/>
                          </a:ln>
                        </pic:spPr>
                      </pic:pic>
                    </a:graphicData>
                  </a:graphic>
                </wp:inline>
              </w:drawing>
            </w:r>
          </w:p>
        </w:tc>
      </w:tr>
    </w:tbl>
    <w:p w:rsidR="0065043A" w:rsidRDefault="0065043A" w:rsidP="00560ECC">
      <w:pPr>
        <w:rPr>
          <w:rFonts w:ascii="Arial" w:hAnsi="Arial" w:cs="Arial"/>
          <w:b/>
          <w:sz w:val="21"/>
          <w:szCs w:val="21"/>
        </w:rPr>
      </w:pPr>
    </w:p>
    <w:p w:rsidR="0065043A" w:rsidRPr="00CB3F31" w:rsidRDefault="0065043A" w:rsidP="00560ECC">
      <w:pPr>
        <w:rPr>
          <w:rFonts w:ascii="Arial" w:hAnsi="Arial" w:cs="Arial"/>
          <w:b/>
          <w:sz w:val="21"/>
          <w:szCs w:val="21"/>
        </w:rPr>
      </w:pPr>
    </w:p>
    <w:p w:rsidR="00C54075" w:rsidRDefault="00A47BC9" w:rsidP="00560ECC">
      <w:pPr>
        <w:rPr>
          <w:rFonts w:ascii="Arial" w:hAnsi="Arial" w:cs="Arial"/>
          <w:b/>
          <w:sz w:val="21"/>
          <w:szCs w:val="21"/>
        </w:rPr>
      </w:pPr>
      <w:r>
        <w:rPr>
          <w:rFonts w:ascii="Arial" w:hAnsi="Arial" w:cs="Arial"/>
          <w:b/>
          <w:sz w:val="21"/>
          <w:szCs w:val="21"/>
        </w:rPr>
        <w:t>Observações:</w:t>
      </w:r>
    </w:p>
    <w:p w:rsidR="00A47BC9" w:rsidRPr="00CB3F31" w:rsidRDefault="00A47BC9" w:rsidP="00560ECC">
      <w:pPr>
        <w:rPr>
          <w:rFonts w:ascii="Arial" w:hAnsi="Arial" w:cs="Arial"/>
          <w:b/>
          <w:sz w:val="21"/>
          <w:szCs w:val="21"/>
        </w:rPr>
      </w:pPr>
    </w:p>
    <w:p w:rsidR="00AC685A" w:rsidRPr="00A47BC9" w:rsidRDefault="00A47BC9" w:rsidP="00A47BC9">
      <w:pPr>
        <w:jc w:val="both"/>
        <w:rPr>
          <w:rFonts w:ascii="Arial" w:hAnsi="Arial" w:cs="Arial"/>
          <w:sz w:val="21"/>
          <w:szCs w:val="21"/>
        </w:rPr>
      </w:pPr>
      <w:r w:rsidRPr="00A47BC9">
        <w:rPr>
          <w:rFonts w:ascii="Arial" w:hAnsi="Arial" w:cs="Arial"/>
          <w:sz w:val="21"/>
          <w:szCs w:val="21"/>
        </w:rPr>
        <w:t xml:space="preserve">a) </w:t>
      </w:r>
      <w:r w:rsidR="00AC685A" w:rsidRPr="00A47BC9">
        <w:rPr>
          <w:rFonts w:ascii="Arial" w:hAnsi="Arial" w:cs="Arial"/>
          <w:sz w:val="21"/>
          <w:szCs w:val="21"/>
        </w:rPr>
        <w:t>Ao elaborar sua proposta, o fornecedor dever</w:t>
      </w:r>
      <w:r w:rsidR="00AC685A" w:rsidRPr="00A47BC9">
        <w:rPr>
          <w:rFonts w:ascii="Arial" w:hAnsi="Arial" w:cs="Arial" w:hint="eastAsia"/>
          <w:sz w:val="21"/>
          <w:szCs w:val="21"/>
        </w:rPr>
        <w:t>á</w:t>
      </w:r>
      <w:r w:rsidR="00AC685A" w:rsidRPr="00A47BC9">
        <w:rPr>
          <w:rFonts w:ascii="Arial" w:hAnsi="Arial" w:cs="Arial"/>
          <w:sz w:val="21"/>
          <w:szCs w:val="21"/>
        </w:rPr>
        <w:t xml:space="preserve"> estar ciente de todas as condi</w:t>
      </w:r>
      <w:r w:rsidR="00AC685A" w:rsidRPr="00A47BC9">
        <w:rPr>
          <w:rFonts w:ascii="Arial" w:hAnsi="Arial" w:cs="Arial" w:hint="eastAsia"/>
          <w:sz w:val="21"/>
          <w:szCs w:val="21"/>
        </w:rPr>
        <w:t>çõ</w:t>
      </w:r>
      <w:r w:rsidR="00AC685A" w:rsidRPr="00A47BC9">
        <w:rPr>
          <w:rFonts w:ascii="Arial" w:hAnsi="Arial" w:cs="Arial"/>
          <w:sz w:val="21"/>
          <w:szCs w:val="21"/>
        </w:rPr>
        <w:t>es para o fornecimento dos itens, constantes neste Edital, Termo de Refer</w:t>
      </w:r>
      <w:r w:rsidR="00AC685A" w:rsidRPr="00A47BC9">
        <w:rPr>
          <w:rFonts w:ascii="Arial" w:hAnsi="Arial" w:cs="Arial" w:hint="eastAsia"/>
          <w:sz w:val="21"/>
          <w:szCs w:val="21"/>
        </w:rPr>
        <w:t>ê</w:t>
      </w:r>
      <w:r w:rsidR="00AC685A" w:rsidRPr="00A47BC9">
        <w:rPr>
          <w:rFonts w:ascii="Arial" w:hAnsi="Arial" w:cs="Arial"/>
          <w:sz w:val="21"/>
          <w:szCs w:val="21"/>
        </w:rPr>
        <w:t>ncia e demais Anexos, n</w:t>
      </w:r>
      <w:r w:rsidR="00AC685A" w:rsidRPr="00A47BC9">
        <w:rPr>
          <w:rFonts w:ascii="Arial" w:hAnsi="Arial" w:cs="Arial" w:hint="eastAsia"/>
          <w:sz w:val="21"/>
          <w:szCs w:val="21"/>
        </w:rPr>
        <w:t>ã</w:t>
      </w:r>
      <w:r w:rsidR="00AC685A" w:rsidRPr="00A47BC9">
        <w:rPr>
          <w:rFonts w:ascii="Arial" w:hAnsi="Arial" w:cs="Arial"/>
          <w:sz w:val="21"/>
          <w:szCs w:val="21"/>
        </w:rPr>
        <w:t>o cabendo qualquer alega</w:t>
      </w:r>
      <w:r w:rsidR="00AC685A" w:rsidRPr="00A47BC9">
        <w:rPr>
          <w:rFonts w:ascii="Arial" w:hAnsi="Arial" w:cs="Arial" w:hint="eastAsia"/>
          <w:sz w:val="21"/>
          <w:szCs w:val="21"/>
        </w:rPr>
        <w:t>çã</w:t>
      </w:r>
      <w:r w:rsidR="00AC685A" w:rsidRPr="00A47BC9">
        <w:rPr>
          <w:rFonts w:ascii="Arial" w:hAnsi="Arial" w:cs="Arial"/>
          <w:sz w:val="21"/>
          <w:szCs w:val="21"/>
        </w:rPr>
        <w:t>o de desconhecimento.</w:t>
      </w:r>
    </w:p>
    <w:p w:rsidR="00C54075" w:rsidRPr="00A47BC9" w:rsidRDefault="00C54075" w:rsidP="00A47BC9">
      <w:pPr>
        <w:jc w:val="both"/>
        <w:rPr>
          <w:rFonts w:ascii="Arial" w:hAnsi="Arial" w:cs="Arial"/>
          <w:sz w:val="21"/>
          <w:szCs w:val="21"/>
        </w:rPr>
      </w:pPr>
    </w:p>
    <w:p w:rsidR="00A47BC9" w:rsidRPr="00A47BC9" w:rsidRDefault="00A47BC9" w:rsidP="00A47BC9">
      <w:pPr>
        <w:jc w:val="both"/>
        <w:rPr>
          <w:rFonts w:ascii="Arial" w:hAnsi="Arial" w:cs="Arial"/>
          <w:sz w:val="21"/>
          <w:szCs w:val="21"/>
        </w:rPr>
      </w:pPr>
      <w:r w:rsidRPr="00A47BC9">
        <w:rPr>
          <w:rFonts w:ascii="Arial" w:hAnsi="Arial" w:cs="Arial"/>
          <w:sz w:val="21"/>
          <w:szCs w:val="21"/>
        </w:rPr>
        <w:t>b) Apresentar de maneira auxiliar para exame das propostas: Ficha t</w:t>
      </w:r>
      <w:r w:rsidRPr="00A47BC9">
        <w:rPr>
          <w:rFonts w:ascii="Arial" w:hAnsi="Arial" w:cs="Arial" w:hint="eastAsia"/>
          <w:sz w:val="21"/>
          <w:szCs w:val="21"/>
        </w:rPr>
        <w:t>é</w:t>
      </w:r>
      <w:r w:rsidRPr="00A47BC9">
        <w:rPr>
          <w:rFonts w:ascii="Arial" w:hAnsi="Arial" w:cs="Arial"/>
          <w:sz w:val="21"/>
          <w:szCs w:val="21"/>
        </w:rPr>
        <w:t>cnica do Produto, Cat</w:t>
      </w:r>
      <w:r w:rsidRPr="00A47BC9">
        <w:rPr>
          <w:rFonts w:ascii="Arial" w:hAnsi="Arial" w:cs="Arial" w:hint="eastAsia"/>
          <w:sz w:val="21"/>
          <w:szCs w:val="21"/>
        </w:rPr>
        <w:t>á</w:t>
      </w:r>
      <w:r w:rsidRPr="00A47BC9">
        <w:rPr>
          <w:rFonts w:ascii="Arial" w:hAnsi="Arial" w:cs="Arial"/>
          <w:sz w:val="21"/>
          <w:szCs w:val="21"/>
        </w:rPr>
        <w:t>logo ou Prospecto do material cotado, totalmente leg</w:t>
      </w:r>
      <w:r w:rsidRPr="00A47BC9">
        <w:rPr>
          <w:rFonts w:ascii="Arial" w:hAnsi="Arial" w:cs="Arial" w:hint="eastAsia"/>
          <w:sz w:val="21"/>
          <w:szCs w:val="21"/>
        </w:rPr>
        <w:t>í</w:t>
      </w:r>
      <w:r w:rsidRPr="00A47BC9">
        <w:rPr>
          <w:rFonts w:ascii="Arial" w:hAnsi="Arial" w:cs="Arial"/>
          <w:sz w:val="21"/>
          <w:szCs w:val="21"/>
        </w:rPr>
        <w:t>vel, que contiver todas as informa</w:t>
      </w:r>
      <w:r w:rsidRPr="00A47BC9">
        <w:rPr>
          <w:rFonts w:ascii="Arial" w:hAnsi="Arial" w:cs="Arial" w:hint="eastAsia"/>
          <w:sz w:val="21"/>
          <w:szCs w:val="21"/>
        </w:rPr>
        <w:t>çõ</w:t>
      </w:r>
      <w:r w:rsidRPr="00A47BC9">
        <w:rPr>
          <w:rFonts w:ascii="Arial" w:hAnsi="Arial" w:cs="Arial"/>
          <w:sz w:val="21"/>
          <w:szCs w:val="21"/>
        </w:rPr>
        <w:t>es necess</w:t>
      </w:r>
      <w:r w:rsidRPr="00A47BC9">
        <w:rPr>
          <w:rFonts w:ascii="Arial" w:hAnsi="Arial" w:cs="Arial" w:hint="eastAsia"/>
          <w:sz w:val="21"/>
          <w:szCs w:val="21"/>
        </w:rPr>
        <w:t>á</w:t>
      </w:r>
      <w:r w:rsidRPr="00A47BC9">
        <w:rPr>
          <w:rFonts w:ascii="Arial" w:hAnsi="Arial" w:cs="Arial"/>
          <w:sz w:val="21"/>
          <w:szCs w:val="21"/>
        </w:rPr>
        <w:t>rias para comparar as especifica</w:t>
      </w:r>
      <w:r w:rsidRPr="00A47BC9">
        <w:rPr>
          <w:rFonts w:ascii="Arial" w:hAnsi="Arial" w:cs="Arial" w:hint="eastAsia"/>
          <w:sz w:val="21"/>
          <w:szCs w:val="21"/>
        </w:rPr>
        <w:t>çõ</w:t>
      </w:r>
      <w:r w:rsidRPr="00A47BC9">
        <w:rPr>
          <w:rFonts w:ascii="Arial" w:hAnsi="Arial" w:cs="Arial"/>
          <w:sz w:val="21"/>
          <w:szCs w:val="21"/>
        </w:rPr>
        <w:t>es do material com descritivo t</w:t>
      </w:r>
      <w:r w:rsidRPr="00A47BC9">
        <w:rPr>
          <w:rFonts w:ascii="Arial" w:hAnsi="Arial" w:cs="Arial" w:hint="eastAsia"/>
          <w:sz w:val="21"/>
          <w:szCs w:val="21"/>
        </w:rPr>
        <w:t>é</w:t>
      </w:r>
      <w:r w:rsidRPr="00A47BC9">
        <w:rPr>
          <w:rFonts w:ascii="Arial" w:hAnsi="Arial" w:cs="Arial"/>
          <w:sz w:val="21"/>
          <w:szCs w:val="21"/>
        </w:rPr>
        <w:t>cnico contido no edital. Quando o documento estiver em l</w:t>
      </w:r>
      <w:r w:rsidRPr="00A47BC9">
        <w:rPr>
          <w:rFonts w:ascii="Arial" w:hAnsi="Arial" w:cs="Arial" w:hint="eastAsia"/>
          <w:sz w:val="21"/>
          <w:szCs w:val="21"/>
        </w:rPr>
        <w:t>í</w:t>
      </w:r>
      <w:r w:rsidRPr="00A47BC9">
        <w:rPr>
          <w:rFonts w:ascii="Arial" w:hAnsi="Arial" w:cs="Arial"/>
          <w:sz w:val="21"/>
          <w:szCs w:val="21"/>
        </w:rPr>
        <w:t>ngua estrangeira, dever</w:t>
      </w:r>
      <w:r w:rsidRPr="00A47BC9">
        <w:rPr>
          <w:rFonts w:ascii="Arial" w:hAnsi="Arial" w:cs="Arial" w:hint="eastAsia"/>
          <w:sz w:val="21"/>
          <w:szCs w:val="21"/>
        </w:rPr>
        <w:t>á</w:t>
      </w:r>
      <w:r w:rsidRPr="00A47BC9">
        <w:rPr>
          <w:rFonts w:ascii="Arial" w:hAnsi="Arial" w:cs="Arial"/>
          <w:sz w:val="21"/>
          <w:szCs w:val="21"/>
        </w:rPr>
        <w:t xml:space="preserve"> apresentar tradu</w:t>
      </w:r>
      <w:r w:rsidRPr="00A47BC9">
        <w:rPr>
          <w:rFonts w:ascii="Arial" w:hAnsi="Arial" w:cs="Arial" w:hint="eastAsia"/>
          <w:sz w:val="21"/>
          <w:szCs w:val="21"/>
        </w:rPr>
        <w:t>çã</w:t>
      </w:r>
      <w:r w:rsidRPr="00A47BC9">
        <w:rPr>
          <w:rFonts w:ascii="Arial" w:hAnsi="Arial" w:cs="Arial"/>
          <w:sz w:val="21"/>
          <w:szCs w:val="21"/>
        </w:rPr>
        <w:t>o, na forma da legisla</w:t>
      </w:r>
      <w:r w:rsidRPr="00A47BC9">
        <w:rPr>
          <w:rFonts w:ascii="Arial" w:hAnsi="Arial" w:cs="Arial" w:hint="eastAsia"/>
          <w:sz w:val="21"/>
          <w:szCs w:val="21"/>
        </w:rPr>
        <w:t>çã</w:t>
      </w:r>
      <w:r w:rsidRPr="00A47BC9">
        <w:rPr>
          <w:rFonts w:ascii="Arial" w:hAnsi="Arial" w:cs="Arial"/>
          <w:sz w:val="21"/>
          <w:szCs w:val="21"/>
        </w:rPr>
        <w:t>o brasileira. Entende-se por cat</w:t>
      </w:r>
      <w:r w:rsidRPr="00A47BC9">
        <w:rPr>
          <w:rFonts w:ascii="Arial" w:hAnsi="Arial" w:cs="Arial" w:hint="eastAsia"/>
          <w:sz w:val="21"/>
          <w:szCs w:val="21"/>
        </w:rPr>
        <w:t>á</w:t>
      </w:r>
      <w:r w:rsidRPr="00A47BC9">
        <w:rPr>
          <w:rFonts w:ascii="Arial" w:hAnsi="Arial" w:cs="Arial"/>
          <w:sz w:val="21"/>
          <w:szCs w:val="21"/>
        </w:rPr>
        <w:t>logo, prospecto, certificado ou manual, documento elaborado pelo fabricante, ou extra</w:t>
      </w:r>
      <w:r w:rsidRPr="00A47BC9">
        <w:rPr>
          <w:rFonts w:ascii="Arial" w:hAnsi="Arial" w:cs="Arial" w:hint="eastAsia"/>
          <w:sz w:val="21"/>
          <w:szCs w:val="21"/>
        </w:rPr>
        <w:t>í</w:t>
      </w:r>
      <w:r w:rsidRPr="00A47BC9">
        <w:rPr>
          <w:rFonts w:ascii="Arial" w:hAnsi="Arial" w:cs="Arial"/>
          <w:sz w:val="21"/>
          <w:szCs w:val="21"/>
        </w:rPr>
        <w:t>do de consulta realizada pela Internet na p</w:t>
      </w:r>
      <w:r w:rsidRPr="00A47BC9">
        <w:rPr>
          <w:rFonts w:ascii="Arial" w:hAnsi="Arial" w:cs="Arial" w:hint="eastAsia"/>
          <w:sz w:val="21"/>
          <w:szCs w:val="21"/>
        </w:rPr>
        <w:t>á</w:t>
      </w:r>
      <w:r w:rsidRPr="00A47BC9">
        <w:rPr>
          <w:rFonts w:ascii="Arial" w:hAnsi="Arial" w:cs="Arial"/>
          <w:sz w:val="21"/>
          <w:szCs w:val="21"/>
        </w:rPr>
        <w:t xml:space="preserve">gina oficial do fabricante. No </w:t>
      </w:r>
      <w:r w:rsidRPr="00A47BC9">
        <w:rPr>
          <w:rFonts w:ascii="Arial" w:hAnsi="Arial" w:cs="Arial" w:hint="eastAsia"/>
          <w:sz w:val="21"/>
          <w:szCs w:val="21"/>
        </w:rPr>
        <w:t>ú</w:t>
      </w:r>
      <w:r w:rsidRPr="00A47BC9">
        <w:rPr>
          <w:rFonts w:ascii="Arial" w:hAnsi="Arial" w:cs="Arial"/>
          <w:sz w:val="21"/>
          <w:szCs w:val="21"/>
        </w:rPr>
        <w:t>ltimo caso, al</w:t>
      </w:r>
      <w:r w:rsidRPr="00A47BC9">
        <w:rPr>
          <w:rFonts w:ascii="Arial" w:hAnsi="Arial" w:cs="Arial" w:hint="eastAsia"/>
          <w:sz w:val="21"/>
          <w:szCs w:val="21"/>
        </w:rPr>
        <w:t>é</w:t>
      </w:r>
      <w:r w:rsidRPr="00A47BC9">
        <w:rPr>
          <w:rFonts w:ascii="Arial" w:hAnsi="Arial" w:cs="Arial"/>
          <w:sz w:val="21"/>
          <w:szCs w:val="21"/>
        </w:rPr>
        <w:t>m da c</w:t>
      </w:r>
      <w:r w:rsidRPr="00A47BC9">
        <w:rPr>
          <w:rFonts w:ascii="Arial" w:hAnsi="Arial" w:cs="Arial" w:hint="eastAsia"/>
          <w:sz w:val="21"/>
          <w:szCs w:val="21"/>
        </w:rPr>
        <w:t>ó</w:t>
      </w:r>
      <w:r w:rsidRPr="00A47BC9">
        <w:rPr>
          <w:rFonts w:ascii="Arial" w:hAnsi="Arial" w:cs="Arial"/>
          <w:sz w:val="21"/>
          <w:szCs w:val="21"/>
        </w:rPr>
        <w:t>pia, dever</w:t>
      </w:r>
      <w:r w:rsidRPr="00A47BC9">
        <w:rPr>
          <w:rFonts w:ascii="Arial" w:hAnsi="Arial" w:cs="Arial" w:hint="eastAsia"/>
          <w:sz w:val="21"/>
          <w:szCs w:val="21"/>
        </w:rPr>
        <w:t>á</w:t>
      </w:r>
      <w:r w:rsidRPr="00A47BC9">
        <w:rPr>
          <w:rFonts w:ascii="Arial" w:hAnsi="Arial" w:cs="Arial"/>
          <w:sz w:val="21"/>
          <w:szCs w:val="21"/>
        </w:rPr>
        <w:t xml:space="preserve"> ser indicado o endere</w:t>
      </w:r>
      <w:r w:rsidRPr="00A47BC9">
        <w:rPr>
          <w:rFonts w:ascii="Arial" w:hAnsi="Arial" w:cs="Arial" w:hint="eastAsia"/>
          <w:sz w:val="21"/>
          <w:szCs w:val="21"/>
        </w:rPr>
        <w:t>ç</w:t>
      </w:r>
      <w:r w:rsidRPr="00A47BC9">
        <w:rPr>
          <w:rFonts w:ascii="Arial" w:hAnsi="Arial" w:cs="Arial"/>
          <w:sz w:val="21"/>
          <w:szCs w:val="21"/>
        </w:rPr>
        <w:t>o eletr</w:t>
      </w:r>
      <w:r w:rsidRPr="00A47BC9">
        <w:rPr>
          <w:rFonts w:ascii="Arial" w:hAnsi="Arial" w:cs="Arial" w:hint="eastAsia"/>
          <w:sz w:val="21"/>
          <w:szCs w:val="21"/>
        </w:rPr>
        <w:t>ô</w:t>
      </w:r>
      <w:r w:rsidRPr="00A47BC9">
        <w:rPr>
          <w:rFonts w:ascii="Arial" w:hAnsi="Arial" w:cs="Arial"/>
          <w:sz w:val="21"/>
          <w:szCs w:val="21"/>
        </w:rPr>
        <w:t>nico do fabricante, com men</w:t>
      </w:r>
      <w:r w:rsidRPr="00A47BC9">
        <w:rPr>
          <w:rFonts w:ascii="Arial" w:hAnsi="Arial" w:cs="Arial" w:hint="eastAsia"/>
          <w:sz w:val="21"/>
          <w:szCs w:val="21"/>
        </w:rPr>
        <w:t>çã</w:t>
      </w:r>
      <w:r w:rsidRPr="00A47BC9">
        <w:rPr>
          <w:rFonts w:ascii="Arial" w:hAnsi="Arial" w:cs="Arial"/>
          <w:sz w:val="21"/>
          <w:szCs w:val="21"/>
        </w:rPr>
        <w:t xml:space="preserve">o </w:t>
      </w:r>
      <w:r w:rsidRPr="00A47BC9">
        <w:rPr>
          <w:rFonts w:ascii="Arial" w:hAnsi="Arial" w:cs="Arial" w:hint="eastAsia"/>
          <w:sz w:val="21"/>
          <w:szCs w:val="21"/>
        </w:rPr>
        <w:t>à</w:t>
      </w:r>
      <w:r w:rsidRPr="00A47BC9">
        <w:rPr>
          <w:rFonts w:ascii="Arial" w:hAnsi="Arial" w:cs="Arial"/>
          <w:sz w:val="21"/>
          <w:szCs w:val="21"/>
        </w:rPr>
        <w:t xml:space="preserve"> p</w:t>
      </w:r>
      <w:r w:rsidRPr="00A47BC9">
        <w:rPr>
          <w:rFonts w:ascii="Arial" w:hAnsi="Arial" w:cs="Arial" w:hint="eastAsia"/>
          <w:sz w:val="21"/>
          <w:szCs w:val="21"/>
        </w:rPr>
        <w:t>á</w:t>
      </w:r>
      <w:r w:rsidRPr="00A47BC9">
        <w:rPr>
          <w:rFonts w:ascii="Arial" w:hAnsi="Arial" w:cs="Arial"/>
          <w:sz w:val="21"/>
          <w:szCs w:val="21"/>
        </w:rPr>
        <w:t>gina onde consta a informa</w:t>
      </w:r>
      <w:r w:rsidRPr="00A47BC9">
        <w:rPr>
          <w:rFonts w:ascii="Arial" w:hAnsi="Arial" w:cs="Arial" w:hint="eastAsia"/>
          <w:sz w:val="21"/>
          <w:szCs w:val="21"/>
        </w:rPr>
        <w:t>çã</w:t>
      </w:r>
      <w:r w:rsidRPr="00A47BC9">
        <w:rPr>
          <w:rFonts w:ascii="Arial" w:hAnsi="Arial" w:cs="Arial"/>
          <w:sz w:val="21"/>
          <w:szCs w:val="21"/>
        </w:rPr>
        <w:t>o apresentada.</w:t>
      </w: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FD5C05" w:rsidRDefault="00FD5C05" w:rsidP="00560ECC">
      <w:pPr>
        <w:rPr>
          <w:rFonts w:ascii="Arial" w:hAnsi="Arial" w:cs="Arial"/>
          <w:b/>
          <w:color w:val="FF0000"/>
          <w:sz w:val="21"/>
          <w:szCs w:val="21"/>
        </w:rPr>
      </w:pPr>
    </w:p>
    <w:p w:rsidR="0034378C" w:rsidRPr="00A47BC9" w:rsidRDefault="0034378C" w:rsidP="0034378C">
      <w:pPr>
        <w:pStyle w:val="Nivel3"/>
        <w:numPr>
          <w:ilvl w:val="0"/>
          <w:numId w:val="0"/>
        </w:numPr>
        <w:ind w:left="1638" w:hanging="929"/>
        <w:jc w:val="center"/>
        <w:rPr>
          <w:b/>
          <w:color w:val="auto"/>
          <w:sz w:val="21"/>
          <w:szCs w:val="21"/>
        </w:rPr>
      </w:pPr>
      <w:r w:rsidRPr="00A47BC9">
        <w:rPr>
          <w:b/>
          <w:color w:val="auto"/>
          <w:sz w:val="21"/>
          <w:szCs w:val="21"/>
        </w:rPr>
        <w:lastRenderedPageBreak/>
        <w:t xml:space="preserve">ANEXO III </w:t>
      </w:r>
    </w:p>
    <w:p w:rsidR="0034378C" w:rsidRPr="00A47BC9" w:rsidRDefault="0034378C" w:rsidP="0034378C">
      <w:pPr>
        <w:pStyle w:val="Nivel3"/>
        <w:numPr>
          <w:ilvl w:val="0"/>
          <w:numId w:val="0"/>
        </w:numPr>
        <w:ind w:left="1638" w:hanging="929"/>
        <w:jc w:val="center"/>
        <w:rPr>
          <w:b/>
          <w:color w:val="auto"/>
          <w:sz w:val="21"/>
          <w:szCs w:val="21"/>
        </w:rPr>
      </w:pPr>
      <w:r w:rsidRPr="00A47BC9">
        <w:rPr>
          <w:b/>
          <w:color w:val="auto"/>
          <w:sz w:val="21"/>
          <w:szCs w:val="21"/>
        </w:rPr>
        <w:t xml:space="preserve"> MODELO DA CARTA PROPOSTA</w:t>
      </w:r>
    </w:p>
    <w:p w:rsidR="0034378C" w:rsidRPr="00A47BC9" w:rsidRDefault="0034378C" w:rsidP="0034378C">
      <w:pPr>
        <w:widowControl w:val="0"/>
        <w:suppressLineNumbers/>
        <w:spacing w:line="276" w:lineRule="auto"/>
        <w:jc w:val="both"/>
        <w:rPr>
          <w:rFonts w:ascii="Arial" w:eastAsia="Times New Roman" w:hAnsi="Arial" w:cs="Arial"/>
          <w:b/>
          <w:sz w:val="21"/>
          <w:szCs w:val="21"/>
        </w:rPr>
      </w:pPr>
      <w:r w:rsidRPr="00A47BC9">
        <w:rPr>
          <w:rFonts w:ascii="Arial" w:eastAsia="Times New Roman" w:hAnsi="Arial" w:cs="Arial"/>
          <w:b/>
          <w:sz w:val="21"/>
          <w:szCs w:val="21"/>
        </w:rPr>
        <w:t>À</w:t>
      </w:r>
    </w:p>
    <w:p w:rsidR="0034378C" w:rsidRPr="00A47BC9" w:rsidRDefault="0034378C" w:rsidP="0034378C">
      <w:pPr>
        <w:widowControl w:val="0"/>
        <w:suppressLineNumbers/>
        <w:spacing w:line="276" w:lineRule="auto"/>
        <w:jc w:val="both"/>
        <w:rPr>
          <w:rFonts w:ascii="Arial" w:eastAsia="Times New Roman" w:hAnsi="Arial" w:cs="Arial"/>
          <w:b/>
          <w:sz w:val="21"/>
          <w:szCs w:val="21"/>
        </w:rPr>
      </w:pPr>
      <w:r w:rsidRPr="00A47BC9">
        <w:rPr>
          <w:rFonts w:ascii="Arial" w:eastAsia="Times New Roman" w:hAnsi="Arial" w:cs="Arial"/>
          <w:b/>
          <w:sz w:val="21"/>
          <w:szCs w:val="21"/>
        </w:rPr>
        <w:t>PREFEITURA MUNICIPAL DE SÃO JOSÉ DOS PINHAIS</w:t>
      </w:r>
    </w:p>
    <w:p w:rsidR="0034378C" w:rsidRPr="00A47BC9" w:rsidRDefault="0034378C" w:rsidP="0034378C">
      <w:pPr>
        <w:widowControl w:val="0"/>
        <w:suppressLineNumbers/>
        <w:spacing w:line="276" w:lineRule="auto"/>
        <w:jc w:val="both"/>
        <w:rPr>
          <w:rFonts w:ascii="Arial" w:eastAsia="Times New Roman" w:hAnsi="Arial" w:cs="Arial"/>
          <w:b/>
          <w:sz w:val="21"/>
          <w:szCs w:val="21"/>
        </w:rPr>
      </w:pPr>
    </w:p>
    <w:p w:rsidR="0034378C" w:rsidRPr="00A47BC9" w:rsidRDefault="0034378C" w:rsidP="0034378C">
      <w:pPr>
        <w:widowControl w:val="0"/>
        <w:suppressLineNumbers/>
        <w:spacing w:line="276" w:lineRule="auto"/>
        <w:jc w:val="center"/>
        <w:rPr>
          <w:rFonts w:ascii="Arial" w:eastAsia="Times New Roman" w:hAnsi="Arial" w:cs="Arial"/>
          <w:b/>
          <w:sz w:val="21"/>
          <w:szCs w:val="21"/>
          <w:u w:val="single"/>
        </w:rPr>
      </w:pPr>
      <w:r w:rsidRPr="00A47BC9">
        <w:rPr>
          <w:rFonts w:ascii="Arial" w:eastAsia="Times New Roman" w:hAnsi="Arial" w:cs="Arial"/>
          <w:b/>
          <w:sz w:val="21"/>
          <w:szCs w:val="21"/>
          <w:u w:val="single"/>
        </w:rPr>
        <w:t>PREGÃO ELETRÔNICO N.º</w:t>
      </w:r>
      <w:r w:rsidR="00363160">
        <w:rPr>
          <w:rFonts w:ascii="Arial" w:eastAsia="Times New Roman" w:hAnsi="Arial" w:cs="Arial"/>
          <w:b/>
          <w:sz w:val="21"/>
          <w:szCs w:val="21"/>
          <w:u w:val="single"/>
        </w:rPr>
        <w:t xml:space="preserve"> 24</w:t>
      </w:r>
      <w:r w:rsidRPr="00A47BC9">
        <w:rPr>
          <w:rFonts w:ascii="Arial" w:eastAsia="Times New Roman" w:hAnsi="Arial" w:cs="Arial"/>
          <w:b/>
          <w:sz w:val="21"/>
          <w:szCs w:val="21"/>
          <w:u w:val="single"/>
        </w:rPr>
        <w:t>/202</w:t>
      </w:r>
      <w:r w:rsidR="0046391B" w:rsidRPr="00A47BC9">
        <w:rPr>
          <w:rFonts w:ascii="Arial" w:eastAsia="Times New Roman" w:hAnsi="Arial" w:cs="Arial"/>
          <w:b/>
          <w:sz w:val="21"/>
          <w:szCs w:val="21"/>
          <w:u w:val="single"/>
        </w:rPr>
        <w:t>5</w:t>
      </w:r>
      <w:r w:rsidRPr="00A47BC9">
        <w:rPr>
          <w:rFonts w:ascii="Arial" w:eastAsia="Times New Roman" w:hAnsi="Arial" w:cs="Arial"/>
          <w:b/>
          <w:color w:val="000000"/>
          <w:sz w:val="21"/>
          <w:szCs w:val="21"/>
          <w:u w:val="single"/>
        </w:rPr>
        <w:t xml:space="preserve"> - </w:t>
      </w:r>
      <w:r w:rsidRPr="00A47BC9">
        <w:rPr>
          <w:rFonts w:ascii="Arial" w:eastAsia="Times New Roman" w:hAnsi="Arial" w:cs="Arial"/>
          <w:b/>
          <w:sz w:val="21"/>
          <w:szCs w:val="21"/>
          <w:u w:val="single"/>
        </w:rPr>
        <w:t>SERMALI.</w:t>
      </w:r>
    </w:p>
    <w:p w:rsidR="0034378C" w:rsidRPr="00A47BC9" w:rsidRDefault="0034378C" w:rsidP="0034378C">
      <w:pPr>
        <w:widowControl w:val="0"/>
        <w:suppressLineNumbers/>
        <w:spacing w:line="276" w:lineRule="auto"/>
        <w:jc w:val="center"/>
        <w:rPr>
          <w:rFonts w:ascii="Arial" w:eastAsia="Times New Roman" w:hAnsi="Arial" w:cs="Arial"/>
          <w:b/>
          <w:sz w:val="21"/>
          <w:szCs w:val="21"/>
          <w:u w:val="single"/>
        </w:rPr>
      </w:pPr>
    </w:p>
    <w:p w:rsidR="0034378C" w:rsidRPr="00A47BC9" w:rsidRDefault="0034378C" w:rsidP="0034378C">
      <w:pPr>
        <w:widowControl w:val="0"/>
        <w:suppressLineNumbers/>
        <w:tabs>
          <w:tab w:val="left" w:pos="2268"/>
        </w:tabs>
        <w:spacing w:line="276" w:lineRule="auto"/>
        <w:jc w:val="both"/>
        <w:rPr>
          <w:rFonts w:ascii="Arial" w:eastAsia="Times New Roman" w:hAnsi="Arial" w:cs="Arial"/>
          <w:sz w:val="21"/>
          <w:szCs w:val="21"/>
        </w:rPr>
      </w:pPr>
      <w:r w:rsidRPr="00A47BC9">
        <w:rPr>
          <w:rFonts w:ascii="Arial" w:eastAsia="Times New Roman" w:hAnsi="Arial" w:cs="Arial"/>
          <w:sz w:val="21"/>
          <w:szCs w:val="21"/>
        </w:rPr>
        <w:t>A empresa __________________ com sede na cidade de ____________________, Rua ____________________, n.º ______, Bairro ___________, com CNPJ sob n.º ______________, propõe a Prefeitura Municipal de São José dos Pinhais,</w:t>
      </w:r>
      <w:r w:rsidR="00FE28C1" w:rsidRPr="00A47BC9">
        <w:rPr>
          <w:rFonts w:ascii="Arial" w:hAnsi="Arial" w:cs="Arial"/>
          <w:sz w:val="21"/>
          <w:szCs w:val="21"/>
        </w:rPr>
        <w:t xml:space="preserve"> </w:t>
      </w:r>
      <w:r w:rsidR="00D45D93" w:rsidRPr="00A47BC9">
        <w:rPr>
          <w:rFonts w:ascii="Arial" w:hAnsi="Arial" w:cs="Arial"/>
          <w:sz w:val="21"/>
          <w:szCs w:val="21"/>
        </w:rPr>
        <w:t>r</w:t>
      </w:r>
      <w:r w:rsidR="00FE28C1" w:rsidRPr="00A47BC9">
        <w:rPr>
          <w:rFonts w:ascii="Arial" w:eastAsia="Times New Roman" w:hAnsi="Arial" w:cs="Arial"/>
          <w:sz w:val="21"/>
          <w:szCs w:val="21"/>
        </w:rPr>
        <w:t>egistro de preços para aquisição de uniformes, jaquetas, calça e conjuntos de agasalho destinados a atender a demanda dos Serviços de Saúde da Secretaria Municipal de Saúde do Município</w:t>
      </w:r>
      <w:r w:rsidRPr="00A47BC9">
        <w:rPr>
          <w:rFonts w:ascii="Arial" w:eastAsia="Times New Roman" w:hAnsi="Arial" w:cs="Arial"/>
          <w:sz w:val="21"/>
          <w:szCs w:val="21"/>
        </w:rPr>
        <w:t>, conforme subitem 1.1 do edital em epígrafe, de acordo com a Cotação de Preços e anexos a seguir e nas seguintes condições:</w:t>
      </w:r>
    </w:p>
    <w:tbl>
      <w:tblPr>
        <w:tblW w:w="8804"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2"/>
        <w:gridCol w:w="1134"/>
        <w:gridCol w:w="709"/>
        <w:gridCol w:w="4111"/>
        <w:gridCol w:w="1134"/>
        <w:gridCol w:w="1134"/>
      </w:tblGrid>
      <w:tr w:rsidR="0034378C" w:rsidRPr="00A47BC9" w:rsidTr="00971CAB">
        <w:trPr>
          <w:trHeight w:val="70"/>
          <w:tblHeader/>
          <w:jc w:val="center"/>
        </w:trPr>
        <w:tc>
          <w:tcPr>
            <w:tcW w:w="582" w:type="dxa"/>
            <w:shd w:val="clear" w:color="000000" w:fill="D8D8D8"/>
            <w:vAlign w:val="center"/>
            <w:hideMark/>
          </w:tcPr>
          <w:p w:rsidR="0034378C" w:rsidRPr="00A47BC9" w:rsidRDefault="0034378C" w:rsidP="0094384B">
            <w:pPr>
              <w:widowControl w:val="0"/>
              <w:suppressLineNumbers/>
              <w:spacing w:line="276" w:lineRule="auto"/>
              <w:jc w:val="center"/>
              <w:rPr>
                <w:rFonts w:ascii="Arial" w:eastAsia="Times New Roman" w:hAnsi="Arial" w:cs="Arial"/>
                <w:b/>
                <w:bCs/>
                <w:sz w:val="21"/>
                <w:szCs w:val="21"/>
              </w:rPr>
            </w:pPr>
            <w:r w:rsidRPr="00A47BC9">
              <w:rPr>
                <w:rFonts w:ascii="Arial" w:eastAsia="Times New Roman" w:hAnsi="Arial" w:cs="Arial"/>
                <w:b/>
                <w:bCs/>
                <w:sz w:val="21"/>
                <w:szCs w:val="21"/>
              </w:rPr>
              <w:t>Item</w:t>
            </w:r>
          </w:p>
        </w:tc>
        <w:tc>
          <w:tcPr>
            <w:tcW w:w="1134" w:type="dxa"/>
            <w:shd w:val="clear" w:color="000000" w:fill="D8D8D8"/>
            <w:vAlign w:val="center"/>
          </w:tcPr>
          <w:p w:rsidR="0034378C" w:rsidRPr="00A47BC9" w:rsidRDefault="0034378C" w:rsidP="0094384B">
            <w:pPr>
              <w:widowControl w:val="0"/>
              <w:suppressLineNumbers/>
              <w:spacing w:line="276" w:lineRule="auto"/>
              <w:jc w:val="center"/>
              <w:rPr>
                <w:rFonts w:ascii="Arial" w:eastAsia="Times New Roman" w:hAnsi="Arial" w:cs="Arial"/>
                <w:b/>
                <w:bCs/>
                <w:sz w:val="21"/>
                <w:szCs w:val="21"/>
              </w:rPr>
            </w:pPr>
            <w:r w:rsidRPr="00A47BC9">
              <w:rPr>
                <w:rFonts w:ascii="Arial" w:eastAsia="Times New Roman" w:hAnsi="Arial" w:cs="Arial"/>
                <w:b/>
                <w:bCs/>
                <w:sz w:val="21"/>
                <w:szCs w:val="21"/>
              </w:rPr>
              <w:t>Quantidade</w:t>
            </w:r>
          </w:p>
        </w:tc>
        <w:tc>
          <w:tcPr>
            <w:tcW w:w="709" w:type="dxa"/>
            <w:shd w:val="clear" w:color="000000" w:fill="D8D8D8"/>
            <w:vAlign w:val="center"/>
            <w:hideMark/>
          </w:tcPr>
          <w:p w:rsidR="0034378C" w:rsidRPr="00A47BC9" w:rsidRDefault="0034378C" w:rsidP="0094384B">
            <w:pPr>
              <w:widowControl w:val="0"/>
              <w:suppressLineNumbers/>
              <w:spacing w:line="276" w:lineRule="auto"/>
              <w:jc w:val="center"/>
              <w:rPr>
                <w:rFonts w:ascii="Arial" w:eastAsia="Times New Roman" w:hAnsi="Arial" w:cs="Arial"/>
                <w:b/>
                <w:bCs/>
                <w:sz w:val="21"/>
                <w:szCs w:val="21"/>
              </w:rPr>
            </w:pPr>
            <w:proofErr w:type="spellStart"/>
            <w:r w:rsidRPr="00A47BC9">
              <w:rPr>
                <w:rFonts w:ascii="Arial" w:eastAsia="Times New Roman" w:hAnsi="Arial" w:cs="Arial"/>
                <w:b/>
                <w:bCs/>
                <w:sz w:val="21"/>
                <w:szCs w:val="21"/>
              </w:rPr>
              <w:t>Und</w:t>
            </w:r>
            <w:proofErr w:type="spellEnd"/>
          </w:p>
        </w:tc>
        <w:tc>
          <w:tcPr>
            <w:tcW w:w="4111" w:type="dxa"/>
            <w:shd w:val="clear" w:color="000000" w:fill="D8D8D8"/>
            <w:vAlign w:val="center"/>
            <w:hideMark/>
          </w:tcPr>
          <w:p w:rsidR="0034378C" w:rsidRPr="00A47BC9" w:rsidRDefault="0034378C" w:rsidP="0094384B">
            <w:pPr>
              <w:widowControl w:val="0"/>
              <w:suppressLineNumbers/>
              <w:spacing w:line="276" w:lineRule="auto"/>
              <w:jc w:val="center"/>
              <w:rPr>
                <w:rFonts w:ascii="Arial" w:eastAsia="Times New Roman" w:hAnsi="Arial" w:cs="Arial"/>
                <w:b/>
                <w:bCs/>
                <w:sz w:val="21"/>
                <w:szCs w:val="21"/>
              </w:rPr>
            </w:pPr>
            <w:r w:rsidRPr="00A47BC9">
              <w:rPr>
                <w:rFonts w:ascii="Arial" w:eastAsia="Times New Roman" w:hAnsi="Arial" w:cs="Arial"/>
                <w:b/>
                <w:bCs/>
                <w:sz w:val="21"/>
                <w:szCs w:val="21"/>
              </w:rPr>
              <w:t>Descrição – Marca/Modelo</w:t>
            </w:r>
          </w:p>
        </w:tc>
        <w:tc>
          <w:tcPr>
            <w:tcW w:w="1134" w:type="dxa"/>
            <w:shd w:val="clear" w:color="000000" w:fill="D8D8D8"/>
            <w:vAlign w:val="center"/>
            <w:hideMark/>
          </w:tcPr>
          <w:p w:rsidR="0034378C" w:rsidRPr="00A47BC9" w:rsidRDefault="0034378C" w:rsidP="0094384B">
            <w:pPr>
              <w:widowControl w:val="0"/>
              <w:suppressLineNumbers/>
              <w:spacing w:line="276" w:lineRule="auto"/>
              <w:jc w:val="center"/>
              <w:rPr>
                <w:rFonts w:ascii="Arial" w:eastAsia="Times New Roman" w:hAnsi="Arial" w:cs="Arial"/>
                <w:b/>
                <w:bCs/>
                <w:sz w:val="21"/>
                <w:szCs w:val="21"/>
              </w:rPr>
            </w:pPr>
            <w:r w:rsidRPr="00A47BC9">
              <w:rPr>
                <w:rFonts w:ascii="Arial" w:eastAsia="Times New Roman" w:hAnsi="Arial" w:cs="Arial"/>
                <w:b/>
                <w:bCs/>
                <w:sz w:val="21"/>
                <w:szCs w:val="21"/>
              </w:rPr>
              <w:t>Valor        Unitário R$</w:t>
            </w:r>
          </w:p>
        </w:tc>
        <w:tc>
          <w:tcPr>
            <w:tcW w:w="1134" w:type="dxa"/>
            <w:shd w:val="clear" w:color="000000" w:fill="D8D8D8"/>
            <w:vAlign w:val="center"/>
            <w:hideMark/>
          </w:tcPr>
          <w:p w:rsidR="0034378C" w:rsidRPr="00A47BC9" w:rsidRDefault="0034378C" w:rsidP="0094384B">
            <w:pPr>
              <w:widowControl w:val="0"/>
              <w:suppressLineNumbers/>
              <w:spacing w:line="276" w:lineRule="auto"/>
              <w:jc w:val="center"/>
              <w:rPr>
                <w:rFonts w:ascii="Arial" w:eastAsia="Times New Roman" w:hAnsi="Arial" w:cs="Arial"/>
                <w:b/>
                <w:bCs/>
                <w:sz w:val="21"/>
                <w:szCs w:val="21"/>
              </w:rPr>
            </w:pPr>
            <w:r w:rsidRPr="00A47BC9">
              <w:rPr>
                <w:rFonts w:ascii="Arial" w:eastAsia="Times New Roman" w:hAnsi="Arial" w:cs="Arial"/>
                <w:b/>
                <w:bCs/>
                <w:sz w:val="21"/>
                <w:szCs w:val="21"/>
              </w:rPr>
              <w:t>Valor             Total R$</w:t>
            </w:r>
          </w:p>
        </w:tc>
      </w:tr>
      <w:tr w:rsidR="0034378C" w:rsidRPr="00A47BC9" w:rsidTr="00971CAB">
        <w:trPr>
          <w:trHeight w:val="258"/>
          <w:jc w:val="center"/>
        </w:trPr>
        <w:tc>
          <w:tcPr>
            <w:tcW w:w="582" w:type="dxa"/>
            <w:shd w:val="clear" w:color="auto" w:fill="auto"/>
            <w:noWrap/>
            <w:vAlign w:val="center"/>
            <w:hideMark/>
          </w:tcPr>
          <w:p w:rsidR="0034378C" w:rsidRPr="00A47BC9" w:rsidRDefault="0034378C" w:rsidP="0094384B">
            <w:pPr>
              <w:widowControl w:val="0"/>
              <w:suppressLineNumbers/>
              <w:spacing w:line="276" w:lineRule="auto"/>
              <w:jc w:val="center"/>
              <w:rPr>
                <w:rFonts w:ascii="Arial" w:eastAsia="Times New Roman" w:hAnsi="Arial" w:cs="Arial"/>
                <w:sz w:val="21"/>
                <w:szCs w:val="21"/>
              </w:rPr>
            </w:pPr>
          </w:p>
        </w:tc>
        <w:tc>
          <w:tcPr>
            <w:tcW w:w="1134" w:type="dxa"/>
            <w:vAlign w:val="center"/>
          </w:tcPr>
          <w:p w:rsidR="0034378C" w:rsidRPr="00A47BC9" w:rsidRDefault="0034378C" w:rsidP="0094384B">
            <w:pPr>
              <w:widowControl w:val="0"/>
              <w:suppressLineNumbers/>
              <w:spacing w:line="276" w:lineRule="auto"/>
              <w:jc w:val="center"/>
              <w:rPr>
                <w:rFonts w:ascii="Arial" w:eastAsia="Times New Roman" w:hAnsi="Arial" w:cs="Arial"/>
                <w:sz w:val="21"/>
                <w:szCs w:val="21"/>
              </w:rPr>
            </w:pPr>
          </w:p>
        </w:tc>
        <w:tc>
          <w:tcPr>
            <w:tcW w:w="709" w:type="dxa"/>
            <w:shd w:val="clear" w:color="auto" w:fill="auto"/>
            <w:vAlign w:val="center"/>
            <w:hideMark/>
          </w:tcPr>
          <w:p w:rsidR="0034378C" w:rsidRPr="00A47BC9" w:rsidRDefault="0034378C" w:rsidP="0094384B">
            <w:pPr>
              <w:widowControl w:val="0"/>
              <w:suppressLineNumbers/>
              <w:spacing w:line="276" w:lineRule="auto"/>
              <w:jc w:val="center"/>
              <w:rPr>
                <w:rFonts w:ascii="Arial" w:eastAsia="Times New Roman" w:hAnsi="Arial" w:cs="Arial"/>
                <w:sz w:val="21"/>
                <w:szCs w:val="21"/>
              </w:rPr>
            </w:pPr>
          </w:p>
        </w:tc>
        <w:tc>
          <w:tcPr>
            <w:tcW w:w="4111" w:type="dxa"/>
            <w:shd w:val="clear" w:color="auto" w:fill="auto"/>
            <w:vAlign w:val="center"/>
            <w:hideMark/>
          </w:tcPr>
          <w:p w:rsidR="0034378C" w:rsidRPr="00A47BC9" w:rsidRDefault="0034378C" w:rsidP="0094384B">
            <w:pPr>
              <w:widowControl w:val="0"/>
              <w:suppressLineNumbers/>
              <w:spacing w:line="276" w:lineRule="auto"/>
              <w:jc w:val="both"/>
              <w:rPr>
                <w:rFonts w:ascii="Arial" w:eastAsia="Times New Roman" w:hAnsi="Arial" w:cs="Arial"/>
                <w:color w:val="000000"/>
                <w:sz w:val="21"/>
                <w:szCs w:val="21"/>
              </w:rPr>
            </w:pPr>
          </w:p>
        </w:tc>
        <w:tc>
          <w:tcPr>
            <w:tcW w:w="1134" w:type="dxa"/>
            <w:shd w:val="clear" w:color="auto" w:fill="auto"/>
            <w:noWrap/>
            <w:vAlign w:val="center"/>
            <w:hideMark/>
          </w:tcPr>
          <w:p w:rsidR="0034378C" w:rsidRPr="00A47BC9" w:rsidRDefault="0034378C" w:rsidP="0094384B">
            <w:pPr>
              <w:jc w:val="center"/>
              <w:rPr>
                <w:rFonts w:ascii="Arial" w:eastAsia="Times New Roman" w:hAnsi="Arial" w:cs="Arial"/>
                <w:color w:val="000000"/>
                <w:sz w:val="21"/>
                <w:szCs w:val="21"/>
              </w:rPr>
            </w:pPr>
          </w:p>
        </w:tc>
        <w:tc>
          <w:tcPr>
            <w:tcW w:w="1134" w:type="dxa"/>
            <w:shd w:val="clear" w:color="auto" w:fill="auto"/>
            <w:noWrap/>
            <w:vAlign w:val="center"/>
            <w:hideMark/>
          </w:tcPr>
          <w:p w:rsidR="0034378C" w:rsidRPr="00A47BC9" w:rsidRDefault="0034378C" w:rsidP="0094384B">
            <w:pPr>
              <w:jc w:val="center"/>
              <w:rPr>
                <w:rFonts w:ascii="Arial" w:eastAsia="Times New Roman" w:hAnsi="Arial" w:cs="Arial"/>
                <w:color w:val="000000"/>
                <w:sz w:val="21"/>
                <w:szCs w:val="21"/>
              </w:rPr>
            </w:pPr>
          </w:p>
        </w:tc>
      </w:tr>
      <w:tr w:rsidR="0034378C" w:rsidRPr="00A47BC9" w:rsidTr="00971CAB">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blPrEx>
        <w:trPr>
          <w:trHeight w:val="323"/>
          <w:jc w:val="center"/>
        </w:trPr>
        <w:tc>
          <w:tcPr>
            <w:tcW w:w="8804" w:type="dxa"/>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34378C" w:rsidRPr="00A47BC9" w:rsidRDefault="0034378C" w:rsidP="0094384B">
            <w:pPr>
              <w:widowControl w:val="0"/>
              <w:suppressLineNumbers/>
              <w:spacing w:line="276" w:lineRule="auto"/>
              <w:jc w:val="both"/>
              <w:rPr>
                <w:rFonts w:ascii="Arial" w:eastAsia="Times New Roman" w:hAnsi="Arial" w:cs="Arial"/>
                <w:b/>
                <w:color w:val="000000"/>
                <w:sz w:val="21"/>
                <w:szCs w:val="21"/>
              </w:rPr>
            </w:pPr>
            <w:r w:rsidRPr="00A47BC9">
              <w:rPr>
                <w:rFonts w:ascii="Arial" w:eastAsia="Times New Roman" w:hAnsi="Arial" w:cs="Arial"/>
                <w:b/>
                <w:color w:val="000000"/>
                <w:sz w:val="21"/>
                <w:szCs w:val="21"/>
              </w:rPr>
              <w:t xml:space="preserve">VALOR TOTAL DA PROPOSTA: R$ ---- (em algarismos e por extenso) </w:t>
            </w:r>
          </w:p>
        </w:tc>
      </w:tr>
    </w:tbl>
    <w:p w:rsidR="0034378C" w:rsidRPr="00A47BC9" w:rsidRDefault="0034378C" w:rsidP="0034378C">
      <w:pPr>
        <w:widowControl w:val="0"/>
        <w:suppressLineNumbers/>
        <w:tabs>
          <w:tab w:val="left" w:pos="426"/>
        </w:tabs>
        <w:suppressAutoHyphens/>
        <w:spacing w:line="276" w:lineRule="auto"/>
        <w:jc w:val="both"/>
        <w:rPr>
          <w:rFonts w:ascii="Arial" w:eastAsia="Times New Roman" w:hAnsi="Arial" w:cs="Arial"/>
          <w:sz w:val="21"/>
          <w:szCs w:val="21"/>
        </w:rPr>
      </w:pPr>
    </w:p>
    <w:p w:rsidR="0034378C" w:rsidRPr="00A47BC9" w:rsidRDefault="0034378C" w:rsidP="0034378C">
      <w:pPr>
        <w:widowControl w:val="0"/>
        <w:numPr>
          <w:ilvl w:val="0"/>
          <w:numId w:val="16"/>
        </w:numPr>
        <w:suppressLineNumbers/>
        <w:tabs>
          <w:tab w:val="left" w:pos="426"/>
        </w:tabs>
        <w:suppressAutoHyphens/>
        <w:spacing w:line="276" w:lineRule="auto"/>
        <w:ind w:left="0" w:firstLine="0"/>
        <w:jc w:val="both"/>
        <w:rPr>
          <w:rFonts w:ascii="Arial" w:eastAsia="Times New Roman" w:hAnsi="Arial" w:cs="Arial"/>
          <w:sz w:val="21"/>
          <w:szCs w:val="21"/>
        </w:rPr>
      </w:pPr>
      <w:r w:rsidRPr="00A47BC9">
        <w:rPr>
          <w:rFonts w:ascii="Arial" w:eastAsia="Times New Roman" w:hAnsi="Arial" w:cs="Arial"/>
          <w:sz w:val="21"/>
          <w:szCs w:val="21"/>
        </w:rPr>
        <w:t>Declaramos que concordamos integralmente com as condições estipuladas na presente licitação e se vencedor deste certame, nos submeteremos ao cumprimento de seus termos.</w:t>
      </w:r>
    </w:p>
    <w:p w:rsidR="0034378C" w:rsidRPr="00A47BC9" w:rsidRDefault="0034378C" w:rsidP="0034378C">
      <w:pPr>
        <w:widowControl w:val="0"/>
        <w:numPr>
          <w:ilvl w:val="0"/>
          <w:numId w:val="16"/>
        </w:numPr>
        <w:suppressLineNumbers/>
        <w:tabs>
          <w:tab w:val="left" w:pos="426"/>
        </w:tabs>
        <w:suppressAutoHyphens/>
        <w:spacing w:line="276" w:lineRule="auto"/>
        <w:ind w:left="0" w:firstLine="0"/>
        <w:jc w:val="both"/>
        <w:rPr>
          <w:rFonts w:ascii="Arial" w:eastAsia="Times New Roman" w:hAnsi="Arial" w:cs="Arial"/>
          <w:sz w:val="21"/>
          <w:szCs w:val="21"/>
        </w:rPr>
      </w:pPr>
      <w:r w:rsidRPr="00A47BC9">
        <w:rPr>
          <w:rFonts w:ascii="Arial" w:eastAsia="Times New Roman" w:hAnsi="Arial" w:cs="Arial"/>
          <w:sz w:val="21"/>
          <w:szCs w:val="21"/>
        </w:rPr>
        <w:t xml:space="preserve">Declaramos ainda que nossa empresa não foi declarada inidônea nem </w:t>
      </w:r>
      <w:proofErr w:type="gramStart"/>
      <w:r w:rsidRPr="00A47BC9">
        <w:rPr>
          <w:rFonts w:ascii="Arial" w:eastAsia="Times New Roman" w:hAnsi="Arial" w:cs="Arial"/>
          <w:sz w:val="21"/>
          <w:szCs w:val="21"/>
        </w:rPr>
        <w:t>encontra-se</w:t>
      </w:r>
      <w:proofErr w:type="gramEnd"/>
      <w:r w:rsidRPr="00A47BC9">
        <w:rPr>
          <w:rFonts w:ascii="Arial" w:eastAsia="Times New Roman" w:hAnsi="Arial" w:cs="Arial"/>
          <w:sz w:val="21"/>
          <w:szCs w:val="21"/>
        </w:rPr>
        <w:t xml:space="preserve"> suspensa ou impedida de licitar e contratar com a Administração Pública.</w:t>
      </w:r>
    </w:p>
    <w:p w:rsidR="0034378C" w:rsidRPr="00A47BC9" w:rsidRDefault="0034378C" w:rsidP="0034378C">
      <w:pPr>
        <w:widowControl w:val="0"/>
        <w:numPr>
          <w:ilvl w:val="0"/>
          <w:numId w:val="16"/>
        </w:numPr>
        <w:suppressLineNumbers/>
        <w:tabs>
          <w:tab w:val="left" w:pos="142"/>
          <w:tab w:val="left" w:pos="284"/>
        </w:tabs>
        <w:suppressAutoHyphens/>
        <w:spacing w:line="276" w:lineRule="auto"/>
        <w:ind w:left="0" w:firstLine="0"/>
        <w:jc w:val="both"/>
        <w:rPr>
          <w:rFonts w:ascii="Arial" w:eastAsia="Times New Roman" w:hAnsi="Arial" w:cs="Arial"/>
          <w:sz w:val="21"/>
          <w:szCs w:val="21"/>
        </w:rPr>
      </w:pPr>
      <w:r w:rsidRPr="00A47BC9">
        <w:rPr>
          <w:rFonts w:ascii="Arial" w:eastAsia="Times New Roman" w:hAnsi="Arial" w:cs="Arial"/>
          <w:sz w:val="21"/>
          <w:szCs w:val="21"/>
        </w:rPr>
        <w:t>Para fins do disposto no Prejulgado 09 do Tribunal de Contas do Estado do Paraná e Acórdão 2745/10 – TCE/PR</w:t>
      </w:r>
      <w:proofErr w:type="gramStart"/>
      <w:r w:rsidRPr="00A47BC9">
        <w:rPr>
          <w:rFonts w:ascii="Arial" w:eastAsia="Times New Roman" w:hAnsi="Arial" w:cs="Arial"/>
          <w:sz w:val="21"/>
          <w:szCs w:val="21"/>
        </w:rPr>
        <w:t>, declaramos</w:t>
      </w:r>
      <w:proofErr w:type="gramEnd"/>
      <w:r w:rsidRPr="00A47BC9">
        <w:rPr>
          <w:rFonts w:ascii="Arial" w:eastAsia="Times New Roman" w:hAnsi="Arial" w:cs="Arial"/>
          <w:sz w:val="21"/>
          <w:szCs w:val="21"/>
        </w:rPr>
        <w:t xml:space="preserve"> que não possuímos sócio, cotista ou dirigente, bem como não possuímos em nosso quadro funcional nem iremos contratar empregados com incompatibilidades com as autoridades contratantes ou ocupantes de cargos de direção, de chefia, de assessoramento, que seja membro da comissão de licitação, Pregoeiro ou autoridade ligada à contratação.</w:t>
      </w:r>
    </w:p>
    <w:p w:rsidR="0034378C" w:rsidRPr="00A47BC9" w:rsidRDefault="0034378C" w:rsidP="003E1B0B">
      <w:pPr>
        <w:widowControl w:val="0"/>
        <w:suppressLineNumbers/>
        <w:suppressAutoHyphens/>
        <w:spacing w:line="276" w:lineRule="auto"/>
        <w:jc w:val="both"/>
        <w:rPr>
          <w:rFonts w:ascii="Arial" w:eastAsia="Times New Roman" w:hAnsi="Arial" w:cs="Arial"/>
          <w:sz w:val="21"/>
          <w:szCs w:val="21"/>
        </w:rPr>
      </w:pPr>
      <w:proofErr w:type="gramStart"/>
      <w:r w:rsidRPr="00A47BC9">
        <w:rPr>
          <w:rFonts w:ascii="Arial" w:eastAsia="Times New Roman" w:hAnsi="Arial" w:cs="Arial"/>
          <w:sz w:val="21"/>
          <w:szCs w:val="21"/>
        </w:rPr>
        <w:t>c.</w:t>
      </w:r>
      <w:proofErr w:type="gramEnd"/>
      <w:r w:rsidRPr="00A47BC9">
        <w:rPr>
          <w:rFonts w:ascii="Arial" w:eastAsia="Times New Roman" w:hAnsi="Arial" w:cs="Arial"/>
          <w:sz w:val="21"/>
          <w:szCs w:val="21"/>
        </w:rPr>
        <w:t xml:space="preserve">1) Essa declaração possui validade enquanto perdurar o prazo de vigência/execução do Instrumento Contratual em tela. </w:t>
      </w:r>
    </w:p>
    <w:p w:rsidR="0034378C" w:rsidRPr="00A47BC9" w:rsidRDefault="0034378C" w:rsidP="003E1B0B">
      <w:pPr>
        <w:widowControl w:val="0"/>
        <w:suppressLineNumbers/>
        <w:suppressAutoHyphens/>
        <w:spacing w:line="276" w:lineRule="auto"/>
        <w:jc w:val="both"/>
        <w:rPr>
          <w:rFonts w:ascii="Arial" w:eastAsia="Times New Roman" w:hAnsi="Arial" w:cs="Arial"/>
          <w:sz w:val="21"/>
          <w:szCs w:val="21"/>
        </w:rPr>
      </w:pPr>
      <w:proofErr w:type="gramStart"/>
      <w:r w:rsidRPr="00A47BC9">
        <w:rPr>
          <w:rFonts w:ascii="Arial" w:eastAsia="Times New Roman" w:hAnsi="Arial" w:cs="Arial"/>
          <w:sz w:val="21"/>
          <w:szCs w:val="21"/>
        </w:rPr>
        <w:t>c.</w:t>
      </w:r>
      <w:proofErr w:type="gramEnd"/>
      <w:r w:rsidRPr="00A47BC9">
        <w:rPr>
          <w:rFonts w:ascii="Arial" w:eastAsia="Times New Roman" w:hAnsi="Arial" w:cs="Arial"/>
          <w:sz w:val="21"/>
          <w:szCs w:val="21"/>
        </w:rPr>
        <w:t>2) Estou ciente de que qualquer alteração nas condições aqui declaradas obrigam a imediata comunicação à Administração, sob pena de aplicação das sanções cabíveis.</w:t>
      </w:r>
    </w:p>
    <w:p w:rsidR="0034378C" w:rsidRPr="00A47BC9" w:rsidRDefault="0034378C" w:rsidP="0034378C">
      <w:pPr>
        <w:widowControl w:val="0"/>
        <w:numPr>
          <w:ilvl w:val="0"/>
          <w:numId w:val="16"/>
        </w:numPr>
        <w:suppressLineNumbers/>
        <w:tabs>
          <w:tab w:val="left" w:pos="426"/>
        </w:tabs>
        <w:suppressAutoHyphens/>
        <w:spacing w:line="276" w:lineRule="auto"/>
        <w:ind w:left="0" w:firstLine="0"/>
        <w:jc w:val="both"/>
        <w:rPr>
          <w:rFonts w:ascii="Arial" w:eastAsia="Times New Roman" w:hAnsi="Arial" w:cs="Arial"/>
          <w:sz w:val="21"/>
          <w:szCs w:val="21"/>
        </w:rPr>
      </w:pPr>
      <w:r w:rsidRPr="00A47BC9">
        <w:rPr>
          <w:rFonts w:ascii="Arial" w:eastAsia="Times New Roman" w:hAnsi="Arial" w:cs="Arial"/>
          <w:sz w:val="21"/>
          <w:szCs w:val="21"/>
        </w:rPr>
        <w:t xml:space="preserve">Se vencedora, na qualidade de representante legal, assinará a Ata de Registro de Preços, o </w:t>
      </w:r>
      <w:proofErr w:type="gramStart"/>
      <w:r w:rsidRPr="00A47BC9">
        <w:rPr>
          <w:rFonts w:ascii="Arial" w:eastAsia="Times New Roman" w:hAnsi="Arial" w:cs="Arial"/>
          <w:sz w:val="21"/>
          <w:szCs w:val="21"/>
        </w:rPr>
        <w:t>Sr(</w:t>
      </w:r>
      <w:proofErr w:type="gramEnd"/>
      <w:r w:rsidRPr="00A47BC9">
        <w:rPr>
          <w:rFonts w:ascii="Arial" w:eastAsia="Times New Roman" w:hAnsi="Arial" w:cs="Arial"/>
          <w:sz w:val="21"/>
          <w:szCs w:val="21"/>
        </w:rPr>
        <w:t xml:space="preserve">a). ____________________, </w:t>
      </w:r>
      <w:proofErr w:type="gramStart"/>
      <w:r w:rsidRPr="00A47BC9">
        <w:rPr>
          <w:rFonts w:ascii="Arial" w:eastAsia="Times New Roman" w:hAnsi="Arial" w:cs="Arial"/>
          <w:sz w:val="21"/>
          <w:szCs w:val="21"/>
        </w:rPr>
        <w:t>portador(</w:t>
      </w:r>
      <w:proofErr w:type="gramEnd"/>
      <w:r w:rsidRPr="00A47BC9">
        <w:rPr>
          <w:rFonts w:ascii="Arial" w:eastAsia="Times New Roman" w:hAnsi="Arial" w:cs="Arial"/>
          <w:sz w:val="21"/>
          <w:szCs w:val="21"/>
        </w:rPr>
        <w:t>a) da carteira de identidade RG nº _______________ e CPF/MF nº ________________.</w:t>
      </w:r>
    </w:p>
    <w:p w:rsidR="0034378C" w:rsidRPr="00A47BC9" w:rsidRDefault="0034378C" w:rsidP="0034378C">
      <w:pPr>
        <w:widowControl w:val="0"/>
        <w:numPr>
          <w:ilvl w:val="0"/>
          <w:numId w:val="16"/>
        </w:numPr>
        <w:suppressLineNumbers/>
        <w:tabs>
          <w:tab w:val="left" w:pos="426"/>
        </w:tabs>
        <w:suppressAutoHyphens/>
        <w:spacing w:line="276" w:lineRule="auto"/>
        <w:ind w:left="0" w:firstLine="0"/>
        <w:jc w:val="both"/>
        <w:rPr>
          <w:rFonts w:ascii="Arial" w:eastAsia="Times New Roman" w:hAnsi="Arial" w:cs="Arial"/>
          <w:sz w:val="21"/>
          <w:szCs w:val="21"/>
        </w:rPr>
      </w:pPr>
      <w:r w:rsidRPr="00A47BC9">
        <w:rPr>
          <w:rFonts w:ascii="Arial" w:eastAsia="Times New Roman" w:hAnsi="Arial" w:cs="Arial"/>
          <w:sz w:val="21"/>
          <w:szCs w:val="21"/>
        </w:rPr>
        <w:t>A validade da proposta é de 90 (noventa) dias corridos, contados da data de recebimento das propostas, conforme estipulado no presente edital.</w:t>
      </w:r>
    </w:p>
    <w:p w:rsidR="0034378C" w:rsidRPr="00A47BC9" w:rsidRDefault="0034378C" w:rsidP="0034378C">
      <w:pPr>
        <w:widowControl w:val="0"/>
        <w:numPr>
          <w:ilvl w:val="0"/>
          <w:numId w:val="16"/>
        </w:numPr>
        <w:suppressLineNumbers/>
        <w:tabs>
          <w:tab w:val="left" w:pos="426"/>
        </w:tabs>
        <w:suppressAutoHyphens/>
        <w:spacing w:line="276" w:lineRule="auto"/>
        <w:ind w:left="0" w:firstLine="0"/>
        <w:jc w:val="both"/>
        <w:rPr>
          <w:rFonts w:ascii="Arial" w:eastAsia="Times New Roman" w:hAnsi="Arial" w:cs="Arial"/>
          <w:sz w:val="21"/>
          <w:szCs w:val="21"/>
        </w:rPr>
      </w:pPr>
      <w:r w:rsidRPr="00A47BC9">
        <w:rPr>
          <w:rFonts w:ascii="Arial" w:eastAsia="Times New Roman" w:hAnsi="Arial" w:cs="Arial"/>
          <w:sz w:val="21"/>
          <w:szCs w:val="21"/>
        </w:rPr>
        <w:t>Para contato informamos:</w:t>
      </w:r>
    </w:p>
    <w:p w:rsidR="0034378C" w:rsidRPr="00A47BC9" w:rsidRDefault="0034378C" w:rsidP="0034378C">
      <w:pPr>
        <w:widowControl w:val="0"/>
        <w:suppressLineNumbers/>
        <w:spacing w:line="276" w:lineRule="auto"/>
        <w:rPr>
          <w:rFonts w:ascii="Arial" w:eastAsia="Times New Roman" w:hAnsi="Arial" w:cs="Arial"/>
          <w:sz w:val="21"/>
          <w:szCs w:val="21"/>
        </w:rPr>
      </w:pPr>
      <w:r w:rsidRPr="00A47BC9">
        <w:rPr>
          <w:rFonts w:ascii="Arial" w:eastAsia="Times New Roman" w:hAnsi="Arial" w:cs="Arial"/>
          <w:sz w:val="21"/>
          <w:szCs w:val="21"/>
        </w:rPr>
        <w:t>Responsável/Representante Legal (nome completo): _________________________</w:t>
      </w:r>
    </w:p>
    <w:p w:rsidR="0034378C" w:rsidRPr="00A47BC9" w:rsidRDefault="0034378C" w:rsidP="0034378C">
      <w:pPr>
        <w:widowControl w:val="0"/>
        <w:suppressLineNumbers/>
        <w:spacing w:line="276" w:lineRule="auto"/>
        <w:rPr>
          <w:rFonts w:ascii="Arial" w:eastAsia="Times New Roman" w:hAnsi="Arial" w:cs="Arial"/>
          <w:sz w:val="21"/>
          <w:szCs w:val="21"/>
        </w:rPr>
      </w:pPr>
      <w:r w:rsidRPr="00A47BC9">
        <w:rPr>
          <w:rFonts w:ascii="Arial" w:eastAsia="Times New Roman" w:hAnsi="Arial" w:cs="Arial"/>
          <w:sz w:val="21"/>
          <w:szCs w:val="21"/>
        </w:rPr>
        <w:t>Telefone Fixo n.º: (__) ______________</w:t>
      </w:r>
    </w:p>
    <w:p w:rsidR="0034378C" w:rsidRPr="00A47BC9" w:rsidRDefault="0034378C" w:rsidP="0034378C">
      <w:pPr>
        <w:widowControl w:val="0"/>
        <w:suppressLineNumbers/>
        <w:spacing w:line="276" w:lineRule="auto"/>
        <w:rPr>
          <w:rFonts w:ascii="Arial" w:eastAsia="Times New Roman" w:hAnsi="Arial" w:cs="Arial"/>
          <w:sz w:val="21"/>
          <w:szCs w:val="21"/>
        </w:rPr>
      </w:pPr>
      <w:r w:rsidRPr="00A47BC9">
        <w:rPr>
          <w:rFonts w:ascii="Arial" w:eastAsia="Times New Roman" w:hAnsi="Arial" w:cs="Arial"/>
          <w:sz w:val="21"/>
          <w:szCs w:val="21"/>
        </w:rPr>
        <w:t>Telefone Celular nº: (__) __________________</w:t>
      </w:r>
    </w:p>
    <w:p w:rsidR="0034378C" w:rsidRPr="00A47BC9" w:rsidRDefault="0034378C" w:rsidP="0034378C">
      <w:pPr>
        <w:widowControl w:val="0"/>
        <w:suppressLineNumbers/>
        <w:spacing w:line="276" w:lineRule="auto"/>
        <w:rPr>
          <w:rFonts w:ascii="Arial" w:eastAsia="Times New Roman" w:hAnsi="Arial" w:cs="Arial"/>
          <w:b/>
          <w:sz w:val="21"/>
          <w:szCs w:val="21"/>
        </w:rPr>
      </w:pPr>
      <w:r w:rsidRPr="00A47BC9">
        <w:rPr>
          <w:rFonts w:ascii="Arial" w:eastAsia="Times New Roman" w:hAnsi="Arial" w:cs="Arial"/>
          <w:sz w:val="21"/>
          <w:szCs w:val="21"/>
        </w:rPr>
        <w:t xml:space="preserve">E-mail: _____________________________________     </w:t>
      </w:r>
    </w:p>
    <w:p w:rsidR="0034378C" w:rsidRPr="00A47BC9" w:rsidRDefault="0034378C" w:rsidP="0034378C">
      <w:pPr>
        <w:widowControl w:val="0"/>
        <w:suppressLineNumbers/>
        <w:spacing w:line="276" w:lineRule="auto"/>
        <w:jc w:val="right"/>
        <w:rPr>
          <w:rFonts w:ascii="Arial" w:eastAsia="Times New Roman" w:hAnsi="Arial" w:cs="Arial"/>
          <w:sz w:val="21"/>
          <w:szCs w:val="21"/>
        </w:rPr>
      </w:pPr>
      <w:r w:rsidRPr="00A47BC9">
        <w:rPr>
          <w:rFonts w:ascii="Arial" w:eastAsia="Times New Roman" w:hAnsi="Arial" w:cs="Arial"/>
          <w:sz w:val="21"/>
          <w:szCs w:val="21"/>
        </w:rPr>
        <w:t xml:space="preserve">Local / data </w:t>
      </w:r>
    </w:p>
    <w:p w:rsidR="0034378C" w:rsidRPr="00A47BC9" w:rsidRDefault="0034378C" w:rsidP="0034378C">
      <w:pPr>
        <w:widowControl w:val="0"/>
        <w:suppressLineNumbers/>
        <w:spacing w:line="276" w:lineRule="auto"/>
        <w:jc w:val="center"/>
        <w:rPr>
          <w:rFonts w:ascii="Arial" w:eastAsia="Times New Roman" w:hAnsi="Arial" w:cs="Arial"/>
          <w:sz w:val="21"/>
          <w:szCs w:val="21"/>
        </w:rPr>
      </w:pPr>
      <w:r w:rsidRPr="00A47BC9">
        <w:rPr>
          <w:rFonts w:ascii="Arial" w:eastAsia="Times New Roman" w:hAnsi="Arial" w:cs="Arial"/>
          <w:sz w:val="21"/>
          <w:szCs w:val="21"/>
        </w:rPr>
        <w:t>_________________________________</w:t>
      </w:r>
    </w:p>
    <w:p w:rsidR="0034378C" w:rsidRPr="00A47BC9" w:rsidRDefault="0034378C" w:rsidP="0034378C">
      <w:pPr>
        <w:rPr>
          <w:rFonts w:ascii="Arial" w:hAnsi="Arial" w:cs="Arial"/>
          <w:b/>
          <w:color w:val="FF0000"/>
          <w:sz w:val="21"/>
          <w:szCs w:val="21"/>
        </w:rPr>
      </w:pPr>
      <w:r w:rsidRPr="00A47BC9">
        <w:rPr>
          <w:rFonts w:ascii="Arial" w:eastAsia="Times New Roman" w:hAnsi="Arial" w:cs="Arial"/>
          <w:sz w:val="21"/>
          <w:szCs w:val="21"/>
        </w:rPr>
        <w:t xml:space="preserve">Nome, RG e assinatura do Responsável ou Representante </w:t>
      </w:r>
      <w:proofErr w:type="gramStart"/>
      <w:r w:rsidRPr="00A47BC9">
        <w:rPr>
          <w:rFonts w:ascii="Arial" w:eastAsia="Times New Roman" w:hAnsi="Arial" w:cs="Arial"/>
          <w:sz w:val="21"/>
          <w:szCs w:val="21"/>
        </w:rPr>
        <w:t>Legal</w:t>
      </w:r>
      <w:proofErr w:type="gramEnd"/>
      <w:r w:rsidRPr="00A47BC9">
        <w:rPr>
          <w:rFonts w:ascii="Arial" w:eastAsia="Times New Roman" w:hAnsi="Arial" w:cs="Arial"/>
          <w:sz w:val="21"/>
          <w:szCs w:val="21"/>
        </w:rPr>
        <w:t xml:space="preserve">                                                     </w:t>
      </w:r>
    </w:p>
    <w:p w:rsidR="0034378C" w:rsidRPr="00A47BC9" w:rsidRDefault="0034378C" w:rsidP="0034378C">
      <w:pPr>
        <w:rPr>
          <w:rFonts w:ascii="Arial" w:hAnsi="Arial" w:cs="Arial"/>
          <w:b/>
          <w:color w:val="FF0000"/>
          <w:sz w:val="21"/>
          <w:szCs w:val="21"/>
        </w:rPr>
      </w:pPr>
      <w:r w:rsidRPr="00A47BC9">
        <w:rPr>
          <w:rFonts w:ascii="Arial" w:hAnsi="Arial" w:cs="Arial"/>
          <w:b/>
          <w:color w:val="FF0000"/>
          <w:sz w:val="21"/>
          <w:szCs w:val="21"/>
        </w:rPr>
        <w:br w:type="page"/>
      </w:r>
    </w:p>
    <w:p w:rsidR="0034378C" w:rsidRPr="00A47BC9" w:rsidRDefault="0034378C" w:rsidP="0034378C">
      <w:pPr>
        <w:pStyle w:val="Nivel3"/>
        <w:numPr>
          <w:ilvl w:val="0"/>
          <w:numId w:val="0"/>
        </w:numPr>
        <w:ind w:left="1638" w:hanging="929"/>
        <w:jc w:val="center"/>
        <w:rPr>
          <w:b/>
          <w:color w:val="auto"/>
          <w:sz w:val="21"/>
          <w:szCs w:val="21"/>
        </w:rPr>
      </w:pPr>
      <w:r w:rsidRPr="00A47BC9">
        <w:rPr>
          <w:b/>
          <w:color w:val="auto"/>
          <w:sz w:val="21"/>
          <w:szCs w:val="21"/>
        </w:rPr>
        <w:lastRenderedPageBreak/>
        <w:t xml:space="preserve">ANEXO IV </w:t>
      </w:r>
    </w:p>
    <w:p w:rsidR="0034378C" w:rsidRPr="007C79C3" w:rsidRDefault="0034378C" w:rsidP="0034378C">
      <w:pPr>
        <w:widowControl w:val="0"/>
        <w:suppressLineNumbers/>
        <w:tabs>
          <w:tab w:val="left" w:pos="0"/>
        </w:tabs>
        <w:spacing w:line="276" w:lineRule="auto"/>
        <w:jc w:val="center"/>
        <w:rPr>
          <w:rFonts w:ascii="Arial" w:hAnsi="Arial" w:cs="Arial"/>
          <w:b/>
          <w:sz w:val="21"/>
          <w:szCs w:val="21"/>
        </w:rPr>
      </w:pPr>
      <w:r w:rsidRPr="00A47BC9">
        <w:rPr>
          <w:rFonts w:ascii="Arial" w:hAnsi="Arial" w:cs="Arial"/>
          <w:b/>
          <w:bCs/>
          <w:color w:val="000000" w:themeColor="text1"/>
          <w:sz w:val="21"/>
          <w:szCs w:val="21"/>
        </w:rPr>
        <w:t>ATA DE REGISTRO DE PR</w:t>
      </w:r>
      <w:r w:rsidRPr="007C79C3">
        <w:rPr>
          <w:rFonts w:ascii="Arial" w:hAnsi="Arial" w:cs="Arial"/>
          <w:b/>
          <w:bCs/>
          <w:sz w:val="21"/>
          <w:szCs w:val="21"/>
        </w:rPr>
        <w:t xml:space="preserve">EÇOS N.° </w:t>
      </w:r>
      <w:proofErr w:type="spellStart"/>
      <w:r w:rsidR="00971CAB" w:rsidRPr="007C79C3">
        <w:rPr>
          <w:rFonts w:ascii="Arial" w:hAnsi="Arial" w:cs="Arial"/>
          <w:b/>
          <w:bCs/>
          <w:sz w:val="21"/>
          <w:szCs w:val="21"/>
        </w:rPr>
        <w:t>XXX</w:t>
      </w:r>
      <w:proofErr w:type="spellEnd"/>
      <w:r w:rsidR="00971CAB" w:rsidRPr="007C79C3">
        <w:rPr>
          <w:rFonts w:ascii="Arial" w:hAnsi="Arial" w:cs="Arial"/>
          <w:b/>
          <w:bCs/>
          <w:sz w:val="21"/>
          <w:szCs w:val="21"/>
        </w:rPr>
        <w:t>/</w:t>
      </w:r>
      <w:r w:rsidRPr="007C79C3">
        <w:rPr>
          <w:rFonts w:ascii="Arial" w:hAnsi="Arial" w:cs="Arial"/>
          <w:b/>
          <w:bCs/>
          <w:sz w:val="21"/>
          <w:szCs w:val="21"/>
        </w:rPr>
        <w:t>202</w:t>
      </w:r>
      <w:r w:rsidR="0046391B" w:rsidRPr="007C79C3">
        <w:rPr>
          <w:rFonts w:ascii="Arial" w:hAnsi="Arial" w:cs="Arial"/>
          <w:b/>
          <w:bCs/>
          <w:sz w:val="21"/>
          <w:szCs w:val="21"/>
        </w:rPr>
        <w:t>5</w:t>
      </w:r>
      <w:r w:rsidRPr="007C79C3">
        <w:rPr>
          <w:rFonts w:ascii="Arial" w:hAnsi="Arial" w:cs="Arial"/>
          <w:b/>
          <w:bCs/>
          <w:sz w:val="21"/>
          <w:szCs w:val="21"/>
        </w:rPr>
        <w:t>-SERMALI</w:t>
      </w:r>
      <w:r w:rsidRPr="007C79C3">
        <w:rPr>
          <w:rFonts w:ascii="Arial" w:hAnsi="Arial" w:cs="Arial"/>
          <w:b/>
          <w:bCs/>
          <w:sz w:val="21"/>
          <w:szCs w:val="21"/>
        </w:rPr>
        <w:br/>
      </w:r>
    </w:p>
    <w:p w:rsidR="0034378C" w:rsidRPr="007C79C3" w:rsidRDefault="0034378C" w:rsidP="0034378C">
      <w:pPr>
        <w:pStyle w:val="Corpodetexto2"/>
        <w:widowControl w:val="0"/>
        <w:suppressLineNumbers/>
        <w:tabs>
          <w:tab w:val="left" w:pos="0"/>
          <w:tab w:val="left" w:pos="284"/>
        </w:tabs>
        <w:spacing w:after="0" w:line="276" w:lineRule="auto"/>
        <w:jc w:val="both"/>
        <w:rPr>
          <w:rFonts w:ascii="Arial" w:hAnsi="Arial" w:cs="Arial"/>
          <w:b/>
          <w:sz w:val="21"/>
          <w:szCs w:val="21"/>
        </w:rPr>
      </w:pPr>
      <w:r w:rsidRPr="007C79C3">
        <w:rPr>
          <w:rFonts w:ascii="Arial" w:hAnsi="Arial" w:cs="Arial"/>
          <w:b/>
          <w:sz w:val="21"/>
          <w:szCs w:val="21"/>
        </w:rPr>
        <w:t xml:space="preserve">ATA DE REGISTRO DE PREÇOS ENTRE A PREFEITURA MUNICIPAL DE SÃO JOSÉ DOS PINHAIS E A EMPRESA </w:t>
      </w:r>
      <w:proofErr w:type="spellStart"/>
      <w:r w:rsidR="00971CAB" w:rsidRPr="007C79C3">
        <w:rPr>
          <w:rFonts w:ascii="Arial" w:hAnsi="Arial" w:cs="Arial"/>
          <w:b/>
          <w:sz w:val="21"/>
          <w:szCs w:val="21"/>
        </w:rPr>
        <w:t>XXXXXXXXX</w:t>
      </w:r>
      <w:proofErr w:type="spellEnd"/>
      <w:r w:rsidR="00971CAB" w:rsidRPr="007C79C3">
        <w:rPr>
          <w:rFonts w:ascii="Arial" w:hAnsi="Arial" w:cs="Arial"/>
          <w:b/>
          <w:sz w:val="21"/>
          <w:szCs w:val="21"/>
        </w:rPr>
        <w:t>.</w:t>
      </w:r>
    </w:p>
    <w:p w:rsidR="0034378C" w:rsidRPr="00A47BC9" w:rsidRDefault="0034378C" w:rsidP="0007295F">
      <w:pPr>
        <w:tabs>
          <w:tab w:val="left" w:pos="0"/>
          <w:tab w:val="left" w:pos="284"/>
        </w:tabs>
        <w:spacing w:before="120" w:afterLines="120" w:line="312" w:lineRule="auto"/>
        <w:jc w:val="both"/>
        <w:rPr>
          <w:rFonts w:ascii="Arial" w:eastAsia="Arial" w:hAnsi="Arial" w:cs="Arial"/>
          <w:sz w:val="21"/>
          <w:szCs w:val="21"/>
        </w:rPr>
      </w:pPr>
      <w:r w:rsidRPr="00A47BC9">
        <w:rPr>
          <w:rFonts w:ascii="Arial" w:eastAsia="Arial" w:hAnsi="Arial" w:cs="Arial"/>
          <w:sz w:val="21"/>
          <w:szCs w:val="21"/>
        </w:rPr>
        <w:t xml:space="preserve">O </w:t>
      </w:r>
      <w:r w:rsidRPr="00A47BC9">
        <w:rPr>
          <w:rFonts w:ascii="Arial" w:eastAsia="Arial" w:hAnsi="Arial" w:cs="Arial"/>
          <w:b/>
          <w:sz w:val="21"/>
          <w:szCs w:val="21"/>
        </w:rPr>
        <w:t>Município de São José dos Pinhais</w:t>
      </w:r>
      <w:r w:rsidRPr="00A47BC9">
        <w:rPr>
          <w:rFonts w:ascii="Arial" w:eastAsia="Arial" w:hAnsi="Arial" w:cs="Arial"/>
          <w:sz w:val="21"/>
          <w:szCs w:val="21"/>
        </w:rPr>
        <w:t>, pessoa jurídica de direito público interno, com sede na Rua Passos de Oliveira, n. º 1101, Bairro Centro, CEP 83.030-720 e inscrit</w:t>
      </w:r>
      <w:r w:rsidR="00BE02FC" w:rsidRPr="00A47BC9">
        <w:rPr>
          <w:rFonts w:ascii="Arial" w:eastAsia="Arial" w:hAnsi="Arial" w:cs="Arial"/>
          <w:sz w:val="21"/>
          <w:szCs w:val="21"/>
        </w:rPr>
        <w:t>a</w:t>
      </w:r>
      <w:r w:rsidRPr="00A47BC9">
        <w:rPr>
          <w:rFonts w:ascii="Arial" w:eastAsia="Arial" w:hAnsi="Arial" w:cs="Arial"/>
          <w:sz w:val="21"/>
          <w:szCs w:val="21"/>
        </w:rPr>
        <w:t xml:space="preserve"> CNPJ sob n.º 76.105.543/0001-35, neste ato representad</w:t>
      </w:r>
      <w:r w:rsidR="00BE02FC" w:rsidRPr="00A47BC9">
        <w:rPr>
          <w:rFonts w:ascii="Arial" w:eastAsia="Arial" w:hAnsi="Arial" w:cs="Arial"/>
          <w:sz w:val="21"/>
          <w:szCs w:val="21"/>
        </w:rPr>
        <w:t>a</w:t>
      </w:r>
      <w:r w:rsidRPr="00A47BC9">
        <w:rPr>
          <w:rFonts w:ascii="Arial" w:eastAsia="Arial" w:hAnsi="Arial" w:cs="Arial"/>
          <w:sz w:val="21"/>
          <w:szCs w:val="21"/>
        </w:rPr>
        <w:t xml:space="preserve"> pel</w:t>
      </w:r>
      <w:r w:rsidR="00BE02FC" w:rsidRPr="00A47BC9">
        <w:rPr>
          <w:rFonts w:ascii="Arial" w:eastAsia="Arial" w:hAnsi="Arial" w:cs="Arial"/>
          <w:sz w:val="21"/>
          <w:szCs w:val="21"/>
        </w:rPr>
        <w:t>a</w:t>
      </w:r>
      <w:r w:rsidRPr="00A47BC9">
        <w:rPr>
          <w:rFonts w:ascii="Arial" w:eastAsia="Arial" w:hAnsi="Arial" w:cs="Arial"/>
          <w:sz w:val="21"/>
          <w:szCs w:val="21"/>
        </w:rPr>
        <w:t xml:space="preserve"> </w:t>
      </w:r>
      <w:r w:rsidRPr="00A47BC9">
        <w:rPr>
          <w:rFonts w:ascii="Arial" w:eastAsia="Arial" w:hAnsi="Arial" w:cs="Arial"/>
          <w:iCs/>
          <w:sz w:val="21"/>
          <w:szCs w:val="21"/>
        </w:rPr>
        <w:t>Prefeit</w:t>
      </w:r>
      <w:r w:rsidR="00BE02FC" w:rsidRPr="00A47BC9">
        <w:rPr>
          <w:rFonts w:ascii="Arial" w:eastAsia="Arial" w:hAnsi="Arial" w:cs="Arial"/>
          <w:iCs/>
          <w:sz w:val="21"/>
          <w:szCs w:val="21"/>
        </w:rPr>
        <w:t>a</w:t>
      </w:r>
      <w:r w:rsidRPr="00A47BC9">
        <w:rPr>
          <w:rFonts w:ascii="Arial" w:eastAsia="Arial" w:hAnsi="Arial" w:cs="Arial"/>
          <w:iCs/>
          <w:sz w:val="21"/>
          <w:szCs w:val="21"/>
        </w:rPr>
        <w:t xml:space="preserve"> Municipal </w:t>
      </w:r>
      <w:r w:rsidRPr="00A47BC9">
        <w:rPr>
          <w:rFonts w:ascii="Arial" w:eastAsia="Arial" w:hAnsi="Arial" w:cs="Arial"/>
          <w:b/>
          <w:iCs/>
          <w:sz w:val="21"/>
          <w:szCs w:val="21"/>
        </w:rPr>
        <w:t>Margarida Maria Singer</w:t>
      </w:r>
      <w:r w:rsidRPr="00A47BC9">
        <w:rPr>
          <w:rFonts w:ascii="Arial" w:eastAsia="Arial" w:hAnsi="Arial" w:cs="Arial"/>
          <w:iCs/>
          <w:sz w:val="21"/>
          <w:szCs w:val="21"/>
        </w:rPr>
        <w:t xml:space="preserve">, </w:t>
      </w:r>
      <w:r w:rsidRPr="00A47BC9">
        <w:rPr>
          <w:rFonts w:ascii="Arial" w:eastAsia="Arial" w:hAnsi="Arial" w:cs="Arial"/>
          <w:sz w:val="21"/>
          <w:szCs w:val="21"/>
        </w:rPr>
        <w:t>portador</w:t>
      </w:r>
      <w:r w:rsidR="00BE02FC" w:rsidRPr="00A47BC9">
        <w:rPr>
          <w:rFonts w:ascii="Arial" w:eastAsia="Arial" w:hAnsi="Arial" w:cs="Arial"/>
          <w:sz w:val="21"/>
          <w:szCs w:val="21"/>
        </w:rPr>
        <w:t>a</w:t>
      </w:r>
      <w:r w:rsidRPr="00A47BC9">
        <w:rPr>
          <w:rFonts w:ascii="Arial" w:eastAsia="Arial" w:hAnsi="Arial" w:cs="Arial"/>
          <w:sz w:val="21"/>
          <w:szCs w:val="21"/>
        </w:rPr>
        <w:t xml:space="preserve"> da Matrícula Funcional nº 22282-0, empossad</w:t>
      </w:r>
      <w:r w:rsidR="00BE02FC" w:rsidRPr="00A47BC9">
        <w:rPr>
          <w:rFonts w:ascii="Arial" w:eastAsia="Arial" w:hAnsi="Arial" w:cs="Arial"/>
          <w:sz w:val="21"/>
          <w:szCs w:val="21"/>
        </w:rPr>
        <w:t>a</w:t>
      </w:r>
      <w:r w:rsidRPr="00A47BC9">
        <w:rPr>
          <w:rFonts w:ascii="Arial" w:eastAsia="Arial" w:hAnsi="Arial" w:cs="Arial"/>
          <w:sz w:val="21"/>
          <w:szCs w:val="21"/>
        </w:rPr>
        <w:t xml:space="preserve"> a partir de 01° de janeiro de 2021, e pel</w:t>
      </w:r>
      <w:r w:rsidR="0046391B" w:rsidRPr="00A47BC9">
        <w:rPr>
          <w:rFonts w:ascii="Arial" w:eastAsia="Arial" w:hAnsi="Arial" w:cs="Arial"/>
          <w:sz w:val="21"/>
          <w:szCs w:val="21"/>
        </w:rPr>
        <w:t>o</w:t>
      </w:r>
      <w:r w:rsidRPr="00A47BC9">
        <w:rPr>
          <w:rFonts w:ascii="Arial" w:eastAsia="Arial" w:hAnsi="Arial" w:cs="Arial"/>
          <w:iCs/>
          <w:sz w:val="21"/>
          <w:szCs w:val="21"/>
        </w:rPr>
        <w:t xml:space="preserve"> Secretári</w:t>
      </w:r>
      <w:r w:rsidR="0046391B" w:rsidRPr="00A47BC9">
        <w:rPr>
          <w:rFonts w:ascii="Arial" w:eastAsia="Arial" w:hAnsi="Arial" w:cs="Arial"/>
          <w:iCs/>
          <w:sz w:val="21"/>
          <w:szCs w:val="21"/>
        </w:rPr>
        <w:t>o</w:t>
      </w:r>
      <w:r w:rsidRPr="00A47BC9">
        <w:rPr>
          <w:rFonts w:ascii="Arial" w:eastAsia="Arial" w:hAnsi="Arial" w:cs="Arial"/>
          <w:iCs/>
          <w:sz w:val="21"/>
          <w:szCs w:val="21"/>
        </w:rPr>
        <w:t xml:space="preserve"> Municipal de</w:t>
      </w:r>
      <w:r w:rsidR="00BE02FC" w:rsidRPr="00A47BC9">
        <w:rPr>
          <w:rFonts w:ascii="Arial" w:eastAsia="Arial" w:hAnsi="Arial" w:cs="Arial"/>
          <w:iCs/>
          <w:sz w:val="21"/>
          <w:szCs w:val="21"/>
        </w:rPr>
        <w:t xml:space="preserve"> Saúde </w:t>
      </w:r>
      <w:r w:rsidR="0046391B" w:rsidRPr="00A47BC9">
        <w:rPr>
          <w:rFonts w:ascii="Arial" w:eastAsia="Arial" w:hAnsi="Arial" w:cs="Arial"/>
          <w:b/>
          <w:iCs/>
          <w:sz w:val="21"/>
          <w:szCs w:val="21"/>
        </w:rPr>
        <w:t>José Dalmi Dissenha</w:t>
      </w:r>
      <w:r w:rsidR="00BE02FC" w:rsidRPr="00A47BC9">
        <w:rPr>
          <w:rFonts w:ascii="Arial" w:eastAsia="Arial" w:hAnsi="Arial" w:cs="Arial"/>
          <w:iCs/>
          <w:sz w:val="21"/>
          <w:szCs w:val="21"/>
        </w:rPr>
        <w:t xml:space="preserve">, </w:t>
      </w:r>
      <w:r w:rsidRPr="00A47BC9">
        <w:rPr>
          <w:rFonts w:ascii="Arial" w:eastAsia="Arial" w:hAnsi="Arial" w:cs="Arial"/>
          <w:sz w:val="21"/>
          <w:szCs w:val="21"/>
        </w:rPr>
        <w:t>portador da Matrícula Funcional nº</w:t>
      </w:r>
      <w:r w:rsidR="00BE02FC" w:rsidRPr="00A47BC9">
        <w:rPr>
          <w:rFonts w:ascii="Arial" w:eastAsia="Arial" w:hAnsi="Arial" w:cs="Arial"/>
          <w:sz w:val="21"/>
          <w:szCs w:val="21"/>
        </w:rPr>
        <w:t xml:space="preserve"> </w:t>
      </w:r>
      <w:r w:rsidR="0046391B" w:rsidRPr="00A47BC9">
        <w:rPr>
          <w:rFonts w:ascii="Arial" w:eastAsia="Arial" w:hAnsi="Arial" w:cs="Arial"/>
          <w:sz w:val="21"/>
          <w:szCs w:val="21"/>
        </w:rPr>
        <w:t>18842-02</w:t>
      </w:r>
      <w:r w:rsidRPr="00A47BC9">
        <w:rPr>
          <w:rFonts w:ascii="Arial" w:eastAsia="Arial" w:hAnsi="Arial" w:cs="Arial"/>
          <w:sz w:val="21"/>
          <w:szCs w:val="21"/>
        </w:rPr>
        <w:t>, nomead</w:t>
      </w:r>
      <w:r w:rsidR="0046391B" w:rsidRPr="00A47BC9">
        <w:rPr>
          <w:rFonts w:ascii="Arial" w:eastAsia="Arial" w:hAnsi="Arial" w:cs="Arial"/>
          <w:sz w:val="21"/>
          <w:szCs w:val="21"/>
        </w:rPr>
        <w:t>o</w:t>
      </w:r>
      <w:r w:rsidRPr="00A47BC9">
        <w:rPr>
          <w:rFonts w:ascii="Arial" w:eastAsia="Arial" w:hAnsi="Arial" w:cs="Arial"/>
          <w:sz w:val="21"/>
          <w:szCs w:val="21"/>
        </w:rPr>
        <w:t xml:space="preserve"> pela Portaria nº</w:t>
      </w:r>
      <w:r w:rsidR="00BE02FC" w:rsidRPr="00A47BC9">
        <w:rPr>
          <w:rFonts w:ascii="Arial" w:eastAsia="Arial" w:hAnsi="Arial" w:cs="Arial"/>
          <w:sz w:val="21"/>
          <w:szCs w:val="21"/>
        </w:rPr>
        <w:t xml:space="preserve"> </w:t>
      </w:r>
      <w:r w:rsidR="0046391B" w:rsidRPr="00A47BC9">
        <w:rPr>
          <w:rFonts w:ascii="Arial" w:eastAsia="Arial" w:hAnsi="Arial" w:cs="Arial"/>
          <w:sz w:val="21"/>
          <w:szCs w:val="21"/>
        </w:rPr>
        <w:t>2.295/</w:t>
      </w:r>
      <w:r w:rsidR="00BE02FC" w:rsidRPr="00A47BC9">
        <w:rPr>
          <w:rFonts w:ascii="Arial" w:eastAsia="Arial" w:hAnsi="Arial" w:cs="Arial"/>
          <w:sz w:val="21"/>
          <w:szCs w:val="21"/>
        </w:rPr>
        <w:t>2024</w:t>
      </w:r>
      <w:r w:rsidRPr="00A47BC9">
        <w:rPr>
          <w:rFonts w:ascii="Arial" w:eastAsia="Arial" w:hAnsi="Arial" w:cs="Arial"/>
          <w:sz w:val="21"/>
          <w:szCs w:val="21"/>
        </w:rPr>
        <w:t>, de</w:t>
      </w:r>
      <w:r w:rsidR="00BE02FC" w:rsidRPr="00A47BC9">
        <w:rPr>
          <w:rFonts w:ascii="Arial" w:eastAsia="Arial" w:hAnsi="Arial" w:cs="Arial"/>
          <w:sz w:val="21"/>
          <w:szCs w:val="21"/>
        </w:rPr>
        <w:t xml:space="preserve"> </w:t>
      </w:r>
      <w:r w:rsidR="0046391B" w:rsidRPr="00A47BC9">
        <w:rPr>
          <w:rFonts w:ascii="Arial" w:eastAsia="Arial" w:hAnsi="Arial" w:cs="Arial"/>
          <w:sz w:val="21"/>
          <w:szCs w:val="21"/>
        </w:rPr>
        <w:t>10</w:t>
      </w:r>
      <w:r w:rsidR="00BE02FC" w:rsidRPr="00A47BC9">
        <w:rPr>
          <w:rFonts w:ascii="Arial" w:eastAsia="Arial" w:hAnsi="Arial" w:cs="Arial"/>
          <w:sz w:val="21"/>
          <w:szCs w:val="21"/>
        </w:rPr>
        <w:t xml:space="preserve"> </w:t>
      </w:r>
      <w:r w:rsidRPr="00A47BC9">
        <w:rPr>
          <w:rFonts w:ascii="Arial" w:eastAsia="Arial" w:hAnsi="Arial" w:cs="Arial"/>
          <w:sz w:val="21"/>
          <w:szCs w:val="21"/>
        </w:rPr>
        <w:t>de</w:t>
      </w:r>
      <w:r w:rsidR="00BE02FC" w:rsidRPr="00A47BC9">
        <w:rPr>
          <w:rFonts w:ascii="Arial" w:eastAsia="Arial" w:hAnsi="Arial" w:cs="Arial"/>
          <w:sz w:val="21"/>
          <w:szCs w:val="21"/>
        </w:rPr>
        <w:t xml:space="preserve"> </w:t>
      </w:r>
      <w:r w:rsidR="0046391B" w:rsidRPr="00A47BC9">
        <w:rPr>
          <w:rFonts w:ascii="Arial" w:eastAsia="Arial" w:hAnsi="Arial" w:cs="Arial"/>
          <w:sz w:val="21"/>
          <w:szCs w:val="21"/>
        </w:rPr>
        <w:t>abril</w:t>
      </w:r>
      <w:r w:rsidR="00BE02FC" w:rsidRPr="00A47BC9">
        <w:rPr>
          <w:rFonts w:ascii="Arial" w:eastAsia="Arial" w:hAnsi="Arial" w:cs="Arial"/>
          <w:sz w:val="21"/>
          <w:szCs w:val="21"/>
        </w:rPr>
        <w:t xml:space="preserve"> </w:t>
      </w:r>
      <w:r w:rsidRPr="00A47BC9">
        <w:rPr>
          <w:rFonts w:ascii="Arial" w:eastAsia="Arial" w:hAnsi="Arial" w:cs="Arial"/>
          <w:sz w:val="21"/>
          <w:szCs w:val="21"/>
        </w:rPr>
        <w:t>de 20</w:t>
      </w:r>
      <w:r w:rsidR="00BE02FC" w:rsidRPr="00A47BC9">
        <w:rPr>
          <w:rFonts w:ascii="Arial" w:eastAsia="Arial" w:hAnsi="Arial" w:cs="Arial"/>
          <w:sz w:val="21"/>
          <w:szCs w:val="21"/>
        </w:rPr>
        <w:t>24</w:t>
      </w:r>
      <w:r w:rsidRPr="00A47BC9">
        <w:rPr>
          <w:rFonts w:ascii="Arial" w:eastAsia="Arial" w:hAnsi="Arial" w:cs="Arial"/>
          <w:sz w:val="21"/>
          <w:szCs w:val="21"/>
        </w:rPr>
        <w:t>, publicada no</w:t>
      </w:r>
      <w:r w:rsidRPr="00A47BC9">
        <w:rPr>
          <w:rFonts w:ascii="Arial" w:eastAsia="Arial" w:hAnsi="Arial" w:cs="Arial"/>
          <w:iCs/>
          <w:sz w:val="21"/>
          <w:szCs w:val="21"/>
        </w:rPr>
        <w:t xml:space="preserve"> Diário Oficial do Município </w:t>
      </w:r>
      <w:r w:rsidRPr="00A47BC9">
        <w:rPr>
          <w:rFonts w:ascii="Arial" w:eastAsia="Arial" w:hAnsi="Arial" w:cs="Arial"/>
          <w:sz w:val="21"/>
          <w:szCs w:val="21"/>
        </w:rPr>
        <w:t>de</w:t>
      </w:r>
      <w:r w:rsidR="00610E75" w:rsidRPr="00A47BC9">
        <w:rPr>
          <w:rFonts w:ascii="Arial" w:eastAsia="Arial" w:hAnsi="Arial" w:cs="Arial"/>
          <w:sz w:val="21"/>
          <w:szCs w:val="21"/>
        </w:rPr>
        <w:t xml:space="preserve"> </w:t>
      </w:r>
      <w:r w:rsidR="0046391B" w:rsidRPr="00A47BC9">
        <w:rPr>
          <w:rFonts w:ascii="Arial" w:eastAsia="Arial" w:hAnsi="Arial" w:cs="Arial"/>
          <w:sz w:val="21"/>
          <w:szCs w:val="21"/>
        </w:rPr>
        <w:t>10</w:t>
      </w:r>
      <w:r w:rsidR="00610E75" w:rsidRPr="00A47BC9">
        <w:rPr>
          <w:rFonts w:ascii="Arial" w:eastAsia="Arial" w:hAnsi="Arial" w:cs="Arial"/>
          <w:sz w:val="21"/>
          <w:szCs w:val="21"/>
        </w:rPr>
        <w:t xml:space="preserve"> </w:t>
      </w:r>
      <w:r w:rsidRPr="00A47BC9">
        <w:rPr>
          <w:rFonts w:ascii="Arial" w:eastAsia="Arial" w:hAnsi="Arial" w:cs="Arial"/>
          <w:sz w:val="21"/>
          <w:szCs w:val="21"/>
        </w:rPr>
        <w:t>de</w:t>
      </w:r>
      <w:r w:rsidR="00610E75" w:rsidRPr="00A47BC9">
        <w:rPr>
          <w:rFonts w:ascii="Arial" w:eastAsia="Arial" w:hAnsi="Arial" w:cs="Arial"/>
          <w:sz w:val="21"/>
          <w:szCs w:val="21"/>
        </w:rPr>
        <w:t xml:space="preserve"> </w:t>
      </w:r>
      <w:r w:rsidR="0046391B" w:rsidRPr="00A47BC9">
        <w:rPr>
          <w:rFonts w:ascii="Arial" w:eastAsia="Arial" w:hAnsi="Arial" w:cs="Arial"/>
          <w:sz w:val="21"/>
          <w:szCs w:val="21"/>
        </w:rPr>
        <w:t>abril</w:t>
      </w:r>
      <w:r w:rsidR="00610E75" w:rsidRPr="00A47BC9">
        <w:rPr>
          <w:rFonts w:ascii="Arial" w:eastAsia="Arial" w:hAnsi="Arial" w:cs="Arial"/>
          <w:sz w:val="21"/>
          <w:szCs w:val="21"/>
        </w:rPr>
        <w:t xml:space="preserve"> </w:t>
      </w:r>
      <w:r w:rsidRPr="00A47BC9">
        <w:rPr>
          <w:rFonts w:ascii="Arial" w:eastAsia="Arial" w:hAnsi="Arial" w:cs="Arial"/>
          <w:sz w:val="21"/>
          <w:szCs w:val="21"/>
        </w:rPr>
        <w:t>de</w:t>
      </w:r>
      <w:r w:rsidR="00610E75" w:rsidRPr="00A47BC9">
        <w:rPr>
          <w:rFonts w:ascii="Arial" w:eastAsia="Arial" w:hAnsi="Arial" w:cs="Arial"/>
          <w:sz w:val="21"/>
          <w:szCs w:val="21"/>
        </w:rPr>
        <w:t xml:space="preserve"> 2024</w:t>
      </w:r>
      <w:r w:rsidRPr="00A47BC9">
        <w:rPr>
          <w:rFonts w:ascii="Arial" w:eastAsia="Arial" w:hAnsi="Arial" w:cs="Arial"/>
          <w:sz w:val="21"/>
          <w:szCs w:val="21"/>
        </w:rPr>
        <w:t xml:space="preserve">, doravante denominado </w:t>
      </w:r>
      <w:r w:rsidRPr="00A47BC9">
        <w:rPr>
          <w:rFonts w:ascii="Arial" w:eastAsia="Arial" w:hAnsi="Arial" w:cs="Arial"/>
          <w:b/>
          <w:sz w:val="21"/>
          <w:szCs w:val="21"/>
        </w:rPr>
        <w:t>MUNICÍPIO</w:t>
      </w:r>
      <w:r w:rsidRPr="00A47BC9">
        <w:rPr>
          <w:rFonts w:ascii="Arial" w:eastAsia="Arial" w:hAnsi="Arial" w:cs="Arial"/>
          <w:sz w:val="21"/>
          <w:szCs w:val="21"/>
        </w:rPr>
        <w:t xml:space="preserve">, e </w:t>
      </w:r>
      <w:proofErr w:type="gramStart"/>
      <w:r w:rsidRPr="00A47BC9">
        <w:rPr>
          <w:rFonts w:ascii="Arial" w:eastAsia="Arial" w:hAnsi="Arial" w:cs="Arial"/>
          <w:sz w:val="21"/>
          <w:szCs w:val="21"/>
        </w:rPr>
        <w:t>o(</w:t>
      </w:r>
      <w:proofErr w:type="gramEnd"/>
      <w:r w:rsidRPr="00A47BC9">
        <w:rPr>
          <w:rFonts w:ascii="Arial" w:eastAsia="Arial" w:hAnsi="Arial" w:cs="Arial"/>
          <w:sz w:val="21"/>
          <w:szCs w:val="21"/>
        </w:rPr>
        <w:t>a) profissional/empresa ..............................,</w:t>
      </w:r>
      <w:r w:rsidRPr="00A47BC9">
        <w:rPr>
          <w:rFonts w:ascii="Arial" w:eastAsia="Arial" w:hAnsi="Arial" w:cs="Arial"/>
          <w:iCs/>
          <w:sz w:val="21"/>
          <w:szCs w:val="21"/>
        </w:rPr>
        <w:t>inscrito(a) no CNPJ/MF sob o nº ............................, sediado(a) na</w:t>
      </w:r>
      <w:r w:rsidRPr="00A47BC9">
        <w:rPr>
          <w:rFonts w:ascii="Arial" w:eastAsia="Arial" w:hAnsi="Arial" w:cs="Arial"/>
          <w:sz w:val="21"/>
          <w:szCs w:val="21"/>
        </w:rPr>
        <w:t xml:space="preserve">..................................., doravante designado </w:t>
      </w:r>
      <w:r w:rsidRPr="00A47BC9">
        <w:rPr>
          <w:rFonts w:ascii="Arial" w:eastAsia="Arial" w:hAnsi="Arial" w:cs="Arial"/>
          <w:b/>
          <w:sz w:val="21"/>
          <w:szCs w:val="21"/>
        </w:rPr>
        <w:t>DETENTOR(A) DA ATA</w:t>
      </w:r>
      <w:r w:rsidRPr="00A47BC9">
        <w:rPr>
          <w:rFonts w:ascii="Arial" w:eastAsia="Arial" w:hAnsi="Arial" w:cs="Arial"/>
          <w:sz w:val="21"/>
          <w:szCs w:val="21"/>
        </w:rPr>
        <w:t xml:space="preserve">, </w:t>
      </w:r>
      <w:r w:rsidRPr="00A47BC9">
        <w:rPr>
          <w:rFonts w:ascii="Arial" w:eastAsia="Arial" w:hAnsi="Arial" w:cs="Arial"/>
          <w:iCs/>
          <w:sz w:val="21"/>
          <w:szCs w:val="21"/>
        </w:rPr>
        <w:t>neste ato representado(a) por</w:t>
      </w:r>
      <w:r w:rsidRPr="00A47BC9">
        <w:rPr>
          <w:rFonts w:ascii="Arial" w:eastAsia="Arial" w:hAnsi="Arial" w:cs="Arial"/>
          <w:sz w:val="21"/>
          <w:szCs w:val="21"/>
        </w:rPr>
        <w:t xml:space="preserve">.................................. (nome e função no contrato), </w:t>
      </w:r>
      <w:r w:rsidRPr="00A47BC9">
        <w:rPr>
          <w:rFonts w:ascii="Arial" w:eastAsia="Arial" w:hAnsi="Arial" w:cs="Arial"/>
          <w:iCs/>
          <w:sz w:val="21"/>
          <w:szCs w:val="21"/>
        </w:rPr>
        <w:t xml:space="preserve">conforme atos constitutivos da empresa </w:t>
      </w:r>
      <w:r w:rsidRPr="00A47BC9">
        <w:rPr>
          <w:rFonts w:ascii="Arial" w:eastAsia="Arial" w:hAnsi="Arial" w:cs="Arial"/>
          <w:b/>
          <w:bCs/>
          <w:iCs/>
          <w:sz w:val="21"/>
          <w:szCs w:val="21"/>
        </w:rPr>
        <w:t>OU</w:t>
      </w:r>
      <w:r w:rsidRPr="00A47BC9">
        <w:rPr>
          <w:rFonts w:ascii="Arial" w:eastAsia="Arial" w:hAnsi="Arial" w:cs="Arial"/>
          <w:iCs/>
          <w:sz w:val="21"/>
          <w:szCs w:val="21"/>
        </w:rPr>
        <w:t xml:space="preserve"> procuração apresentada nos autos, </w:t>
      </w:r>
      <w:r w:rsidRPr="00A47BC9">
        <w:rPr>
          <w:rFonts w:ascii="Arial" w:eastAsia="Arial" w:hAnsi="Arial" w:cs="Arial"/>
          <w:sz w:val="21"/>
          <w:szCs w:val="21"/>
        </w:rPr>
        <w:t xml:space="preserve">tendo em vista o que consta no Processo Administrativo/Solicitação de Contratação </w:t>
      </w:r>
      <w:proofErr w:type="gramStart"/>
      <w:r w:rsidRPr="00A47BC9">
        <w:rPr>
          <w:rFonts w:ascii="Arial" w:eastAsia="Arial" w:hAnsi="Arial" w:cs="Arial"/>
          <w:sz w:val="21"/>
          <w:szCs w:val="21"/>
        </w:rPr>
        <w:t>nº ...</w:t>
      </w:r>
      <w:proofErr w:type="gramEnd"/>
      <w:r w:rsidRPr="00A47BC9">
        <w:rPr>
          <w:rFonts w:ascii="Arial" w:eastAsia="Arial" w:hAnsi="Arial" w:cs="Arial"/>
          <w:sz w:val="21"/>
          <w:szCs w:val="21"/>
        </w:rPr>
        <w:t xml:space="preserve">........................... </w:t>
      </w:r>
      <w:proofErr w:type="gramStart"/>
      <w:r w:rsidRPr="00A47BC9">
        <w:rPr>
          <w:rFonts w:ascii="Arial" w:eastAsia="Arial" w:hAnsi="Arial" w:cs="Arial"/>
          <w:sz w:val="21"/>
          <w:szCs w:val="21"/>
        </w:rPr>
        <w:t>e</w:t>
      </w:r>
      <w:proofErr w:type="gramEnd"/>
      <w:r w:rsidRPr="00A47BC9">
        <w:rPr>
          <w:rFonts w:ascii="Arial" w:eastAsia="Arial" w:hAnsi="Arial" w:cs="Arial"/>
          <w:sz w:val="21"/>
          <w:szCs w:val="21"/>
        </w:rPr>
        <w:t xml:space="preserve"> em observância às disposições da </w:t>
      </w:r>
      <w:hyperlink r:id="rId70" w:history="1">
        <w:r w:rsidRPr="00A47BC9">
          <w:rPr>
            <w:rStyle w:val="Hyperlink"/>
            <w:rFonts w:ascii="Arial" w:eastAsia="Arial" w:hAnsi="Arial" w:cs="Arial"/>
            <w:color w:val="auto"/>
            <w:sz w:val="21"/>
            <w:szCs w:val="21"/>
          </w:rPr>
          <w:t>Lei nº 14.133, de 1º de abril de 2021</w:t>
        </w:r>
      </w:hyperlink>
      <w:r w:rsidRPr="00A47BC9">
        <w:rPr>
          <w:rFonts w:ascii="Arial" w:eastAsia="Arial" w:hAnsi="Arial" w:cs="Arial"/>
          <w:sz w:val="21"/>
          <w:szCs w:val="21"/>
        </w:rPr>
        <w:t xml:space="preserve">, no </w:t>
      </w:r>
      <w:r w:rsidRPr="00A47BC9">
        <w:rPr>
          <w:rFonts w:ascii="Arial" w:hAnsi="Arial" w:cs="Arial"/>
          <w:sz w:val="21"/>
          <w:szCs w:val="21"/>
        </w:rPr>
        <w:t>Decreto n.º 11.462, de 31 de março de 2023</w:t>
      </w:r>
      <w:r w:rsidR="0046391B" w:rsidRPr="00A47BC9">
        <w:rPr>
          <w:rFonts w:ascii="Arial" w:hAnsi="Arial" w:cs="Arial"/>
          <w:sz w:val="21"/>
          <w:szCs w:val="21"/>
        </w:rPr>
        <w:t xml:space="preserve"> </w:t>
      </w:r>
      <w:r w:rsidRPr="00A47BC9">
        <w:rPr>
          <w:rFonts w:ascii="Arial" w:eastAsia="Arial" w:hAnsi="Arial" w:cs="Arial"/>
          <w:sz w:val="21"/>
          <w:szCs w:val="21"/>
        </w:rPr>
        <w:t xml:space="preserve">e demais legislações aplicáveis, resolvem celebrar a presente Ata de Registro de Preços, decorrente </w:t>
      </w:r>
      <w:r w:rsidRPr="00A47BC9">
        <w:rPr>
          <w:rFonts w:ascii="Arial" w:eastAsia="Arial" w:hAnsi="Arial" w:cs="Arial"/>
          <w:iCs/>
          <w:sz w:val="21"/>
          <w:szCs w:val="21"/>
        </w:rPr>
        <w:t>do Pregão Eletrônico n.°</w:t>
      </w:r>
      <w:r w:rsidR="00363160">
        <w:rPr>
          <w:rFonts w:ascii="Arial" w:eastAsia="Arial" w:hAnsi="Arial" w:cs="Arial"/>
          <w:iCs/>
          <w:sz w:val="21"/>
          <w:szCs w:val="21"/>
        </w:rPr>
        <w:t xml:space="preserve"> 24</w:t>
      </w:r>
      <w:r w:rsidRPr="00A47BC9">
        <w:rPr>
          <w:rFonts w:ascii="Arial" w:eastAsia="Arial" w:hAnsi="Arial" w:cs="Arial"/>
          <w:iCs/>
          <w:sz w:val="21"/>
          <w:szCs w:val="21"/>
        </w:rPr>
        <w:t>/202</w:t>
      </w:r>
      <w:r w:rsidR="0046391B" w:rsidRPr="00A47BC9">
        <w:rPr>
          <w:rFonts w:ascii="Arial" w:eastAsia="Arial" w:hAnsi="Arial" w:cs="Arial"/>
          <w:iCs/>
          <w:sz w:val="21"/>
          <w:szCs w:val="21"/>
        </w:rPr>
        <w:t>5</w:t>
      </w:r>
      <w:r w:rsidRPr="00A47BC9">
        <w:rPr>
          <w:rFonts w:ascii="Arial" w:eastAsia="Arial" w:hAnsi="Arial" w:cs="Arial"/>
          <w:iCs/>
          <w:sz w:val="21"/>
          <w:szCs w:val="21"/>
        </w:rPr>
        <w:t>-SERMALI</w:t>
      </w:r>
      <w:r w:rsidRPr="00A47BC9">
        <w:rPr>
          <w:rFonts w:ascii="Arial" w:eastAsia="Arial" w:hAnsi="Arial" w:cs="Arial"/>
          <w:sz w:val="21"/>
          <w:szCs w:val="21"/>
        </w:rPr>
        <w:t>, mediante as cláusulas e condições a seguir enunciadas.</w:t>
      </w:r>
    </w:p>
    <w:p w:rsidR="0034378C" w:rsidRPr="00A47BC9" w:rsidRDefault="00F84810" w:rsidP="00F84810">
      <w:pPr>
        <w:rPr>
          <w:rFonts w:ascii="Arial" w:hAnsi="Arial" w:cs="Arial"/>
          <w:b/>
          <w:sz w:val="21"/>
          <w:szCs w:val="21"/>
        </w:rPr>
      </w:pPr>
      <w:r w:rsidRPr="00A47BC9">
        <w:rPr>
          <w:rFonts w:ascii="Arial" w:hAnsi="Arial" w:cs="Arial"/>
          <w:b/>
          <w:sz w:val="21"/>
          <w:szCs w:val="21"/>
        </w:rPr>
        <w:t xml:space="preserve">1. </w:t>
      </w:r>
      <w:r w:rsidR="0034378C" w:rsidRPr="00A47BC9">
        <w:rPr>
          <w:rFonts w:ascii="Arial" w:hAnsi="Arial" w:cs="Arial"/>
          <w:b/>
          <w:sz w:val="21"/>
          <w:szCs w:val="21"/>
        </w:rPr>
        <w:t>DO OBJETO</w:t>
      </w:r>
    </w:p>
    <w:p w:rsidR="0034378C" w:rsidRPr="00A47BC9" w:rsidRDefault="00F84810" w:rsidP="00F84810">
      <w:pPr>
        <w:spacing w:before="120" w:after="120" w:line="276" w:lineRule="auto"/>
        <w:jc w:val="both"/>
        <w:rPr>
          <w:rFonts w:ascii="Arial" w:hAnsi="Arial" w:cs="Arial"/>
          <w:sz w:val="21"/>
          <w:szCs w:val="21"/>
        </w:rPr>
      </w:pPr>
      <w:r w:rsidRPr="00A47BC9">
        <w:rPr>
          <w:rFonts w:ascii="Arial" w:hAnsi="Arial" w:cs="Arial"/>
          <w:sz w:val="21"/>
          <w:szCs w:val="21"/>
        </w:rPr>
        <w:t xml:space="preserve">1.1. </w:t>
      </w:r>
      <w:proofErr w:type="gramStart"/>
      <w:r w:rsidR="0034378C" w:rsidRPr="00A47BC9">
        <w:rPr>
          <w:rFonts w:ascii="Arial" w:hAnsi="Arial" w:cs="Arial"/>
          <w:sz w:val="21"/>
          <w:szCs w:val="21"/>
        </w:rPr>
        <w:t>A presente</w:t>
      </w:r>
      <w:proofErr w:type="gramEnd"/>
      <w:r w:rsidR="0034378C" w:rsidRPr="00A47BC9">
        <w:rPr>
          <w:rFonts w:ascii="Arial" w:hAnsi="Arial" w:cs="Arial"/>
          <w:sz w:val="21"/>
          <w:szCs w:val="21"/>
        </w:rPr>
        <w:t xml:space="preserve"> Ata tem por objeto o registro de preços para a eventual aquisição</w:t>
      </w:r>
      <w:r w:rsidR="00FB7AED" w:rsidRPr="00A47BC9">
        <w:rPr>
          <w:rFonts w:ascii="Arial" w:hAnsi="Arial" w:cs="Arial"/>
          <w:sz w:val="21"/>
          <w:szCs w:val="21"/>
        </w:rPr>
        <w:t xml:space="preserve"> de uniformes, jaquetas, calça e conjuntos de agasalho destinados a atender a demanda dos Serviços de Saúde da Secretaria Municipal de Saúde do Município de São José dos Pinhais PR</w:t>
      </w:r>
      <w:r w:rsidR="0034378C" w:rsidRPr="00A47BC9">
        <w:rPr>
          <w:rFonts w:ascii="Arial" w:hAnsi="Arial" w:cs="Arial"/>
          <w:sz w:val="21"/>
          <w:szCs w:val="21"/>
        </w:rPr>
        <w:t xml:space="preserve">, conforme abaixo relacionados, considerando as condições dispostas no Termo de Referência, anexo </w:t>
      </w:r>
      <w:r w:rsidR="00B0360E" w:rsidRPr="00A47BC9">
        <w:rPr>
          <w:rFonts w:ascii="Arial" w:hAnsi="Arial" w:cs="Arial"/>
          <w:sz w:val="21"/>
          <w:szCs w:val="21"/>
        </w:rPr>
        <w:t xml:space="preserve">I </w:t>
      </w:r>
      <w:r w:rsidR="0034378C" w:rsidRPr="00A47BC9">
        <w:rPr>
          <w:rFonts w:ascii="Arial" w:hAnsi="Arial" w:cs="Arial"/>
          <w:sz w:val="21"/>
          <w:szCs w:val="21"/>
        </w:rPr>
        <w:t>do edital de Licitação nº</w:t>
      </w:r>
      <w:r w:rsidR="00363160">
        <w:rPr>
          <w:rFonts w:ascii="Arial" w:hAnsi="Arial" w:cs="Arial"/>
          <w:sz w:val="21"/>
          <w:szCs w:val="21"/>
        </w:rPr>
        <w:t xml:space="preserve"> 24</w:t>
      </w:r>
      <w:r w:rsidR="00A75FDF" w:rsidRPr="00A47BC9">
        <w:rPr>
          <w:rFonts w:ascii="Arial" w:eastAsia="Arial" w:hAnsi="Arial" w:cs="Arial"/>
          <w:iCs/>
          <w:sz w:val="21"/>
          <w:szCs w:val="21"/>
        </w:rPr>
        <w:t>/202</w:t>
      </w:r>
      <w:r w:rsidR="0046391B" w:rsidRPr="00A47BC9">
        <w:rPr>
          <w:rFonts w:ascii="Arial" w:eastAsia="Arial" w:hAnsi="Arial" w:cs="Arial"/>
          <w:iCs/>
          <w:sz w:val="21"/>
          <w:szCs w:val="21"/>
        </w:rPr>
        <w:t>5</w:t>
      </w:r>
      <w:r w:rsidR="0034378C" w:rsidRPr="00A47BC9">
        <w:rPr>
          <w:rFonts w:ascii="Arial" w:hAnsi="Arial" w:cs="Arial"/>
          <w:sz w:val="21"/>
          <w:szCs w:val="21"/>
        </w:rPr>
        <w:t xml:space="preserve"> que é parte integrante desta Ata, assim como as propostas cujos preços tenham sido registrados, independentemente de transcrição.</w:t>
      </w:r>
    </w:p>
    <w:p w:rsidR="0034378C" w:rsidRPr="00A47BC9" w:rsidRDefault="00F84810" w:rsidP="00F84810">
      <w:pPr>
        <w:spacing w:before="120" w:after="120" w:line="276" w:lineRule="auto"/>
        <w:jc w:val="both"/>
        <w:rPr>
          <w:rFonts w:ascii="Arial" w:hAnsi="Arial" w:cs="Arial"/>
          <w:b/>
          <w:sz w:val="21"/>
          <w:szCs w:val="21"/>
        </w:rPr>
      </w:pPr>
      <w:r w:rsidRPr="00A47BC9">
        <w:rPr>
          <w:rFonts w:ascii="Arial" w:hAnsi="Arial" w:cs="Arial"/>
          <w:b/>
          <w:sz w:val="21"/>
          <w:szCs w:val="21"/>
        </w:rPr>
        <w:t xml:space="preserve">2. </w:t>
      </w:r>
      <w:r w:rsidR="0034378C" w:rsidRPr="00A47BC9">
        <w:rPr>
          <w:rFonts w:ascii="Arial" w:hAnsi="Arial" w:cs="Arial"/>
          <w:b/>
          <w:sz w:val="21"/>
          <w:szCs w:val="21"/>
        </w:rPr>
        <w:t xml:space="preserve">DOS PREÇOS, ESPECIFICAÇÕES E </w:t>
      </w:r>
      <w:proofErr w:type="gramStart"/>
      <w:r w:rsidR="0034378C" w:rsidRPr="00A47BC9">
        <w:rPr>
          <w:rFonts w:ascii="Arial" w:hAnsi="Arial" w:cs="Arial"/>
          <w:b/>
          <w:sz w:val="21"/>
          <w:szCs w:val="21"/>
        </w:rPr>
        <w:t>QUANTITATIVOS</w:t>
      </w:r>
      <w:proofErr w:type="gramEnd"/>
    </w:p>
    <w:p w:rsidR="0034378C" w:rsidRPr="00A47BC9" w:rsidRDefault="00F84810" w:rsidP="00F84810">
      <w:pPr>
        <w:spacing w:before="120" w:after="120" w:line="276" w:lineRule="auto"/>
        <w:jc w:val="both"/>
        <w:rPr>
          <w:rFonts w:ascii="Arial" w:hAnsi="Arial" w:cs="Arial"/>
          <w:sz w:val="21"/>
          <w:szCs w:val="21"/>
        </w:rPr>
      </w:pPr>
      <w:r w:rsidRPr="00A47BC9">
        <w:rPr>
          <w:rFonts w:ascii="Arial" w:hAnsi="Arial" w:cs="Arial"/>
          <w:sz w:val="21"/>
          <w:szCs w:val="21"/>
        </w:rPr>
        <w:t xml:space="preserve">2.1. </w:t>
      </w:r>
      <w:r w:rsidR="0034378C" w:rsidRPr="00A47BC9">
        <w:rPr>
          <w:rFonts w:ascii="Arial" w:hAnsi="Arial" w:cs="Arial"/>
          <w:sz w:val="21"/>
          <w:szCs w:val="21"/>
        </w:rPr>
        <w:t xml:space="preserve">O preço registrado, as especificações do objeto, as quantidades máximas de cada item, </w:t>
      </w:r>
      <w:proofErr w:type="gramStart"/>
      <w:r w:rsidR="0034378C" w:rsidRPr="00A47BC9">
        <w:rPr>
          <w:rFonts w:ascii="Arial" w:hAnsi="Arial" w:cs="Arial"/>
          <w:sz w:val="21"/>
          <w:szCs w:val="21"/>
        </w:rPr>
        <w:t>fornecedor(</w:t>
      </w:r>
      <w:proofErr w:type="spellStart"/>
      <w:proofErr w:type="gramEnd"/>
      <w:r w:rsidR="0034378C" w:rsidRPr="00A47BC9">
        <w:rPr>
          <w:rFonts w:ascii="Arial" w:hAnsi="Arial" w:cs="Arial"/>
          <w:sz w:val="21"/>
          <w:szCs w:val="21"/>
        </w:rPr>
        <w:t>es</w:t>
      </w:r>
      <w:proofErr w:type="spellEnd"/>
      <w:r w:rsidR="0034378C" w:rsidRPr="00A47BC9">
        <w:rPr>
          <w:rFonts w:ascii="Arial" w:hAnsi="Arial" w:cs="Arial"/>
          <w:sz w:val="21"/>
          <w:szCs w:val="21"/>
        </w:rPr>
        <w:t xml:space="preserve">) e as demais condições ofertadas na(s) proposta(s) são as que seguem: </w:t>
      </w:r>
    </w:p>
    <w:tbl>
      <w:tblPr>
        <w:tblW w:w="9214" w:type="dxa"/>
        <w:jc w:val="center"/>
        <w:tblInd w:w="10" w:type="dxa"/>
        <w:tblLayout w:type="fixed"/>
        <w:tblCellMar>
          <w:left w:w="10" w:type="dxa"/>
          <w:right w:w="10" w:type="dxa"/>
        </w:tblCellMar>
        <w:tblLook w:val="0000"/>
      </w:tblPr>
      <w:tblGrid>
        <w:gridCol w:w="497"/>
        <w:gridCol w:w="3898"/>
        <w:gridCol w:w="1275"/>
        <w:gridCol w:w="1134"/>
        <w:gridCol w:w="1276"/>
        <w:gridCol w:w="1134"/>
      </w:tblGrid>
      <w:tr w:rsidR="0034378C" w:rsidRPr="00A47BC9" w:rsidTr="00971CAB">
        <w:trPr>
          <w:trHeight w:val="511"/>
          <w:jc w:val="center"/>
        </w:trPr>
        <w:tc>
          <w:tcPr>
            <w:tcW w:w="497"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Item</w:t>
            </w:r>
          </w:p>
        </w:tc>
        <w:tc>
          <w:tcPr>
            <w:tcW w:w="8717" w:type="dxa"/>
            <w:gridSpan w:val="5"/>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rsidR="0034378C" w:rsidRPr="00A47BC9" w:rsidRDefault="0034378C" w:rsidP="005742E1">
            <w:pPr>
              <w:jc w:val="center"/>
              <w:rPr>
                <w:rFonts w:ascii="Arial" w:hAnsi="Arial" w:cs="Arial"/>
                <w:sz w:val="21"/>
                <w:szCs w:val="21"/>
              </w:rPr>
            </w:pPr>
            <w:r w:rsidRPr="00A47BC9">
              <w:rPr>
                <w:rFonts w:ascii="Arial" w:hAnsi="Arial" w:cs="Arial"/>
                <w:sz w:val="21"/>
                <w:szCs w:val="21"/>
              </w:rPr>
              <w:t>Fornecedor (razão social, CNPJ/MF, endereço, contatos, representante</w:t>
            </w:r>
            <w:proofErr w:type="gramStart"/>
            <w:r w:rsidRPr="00A47BC9">
              <w:rPr>
                <w:rFonts w:ascii="Arial" w:hAnsi="Arial" w:cs="Arial"/>
                <w:sz w:val="21"/>
                <w:szCs w:val="21"/>
              </w:rPr>
              <w:t>)</w:t>
            </w:r>
            <w:proofErr w:type="gramEnd"/>
          </w:p>
        </w:tc>
      </w:tr>
      <w:tr w:rsidR="0034378C" w:rsidRPr="00A47BC9" w:rsidTr="00971CAB">
        <w:trPr>
          <w:trHeight w:val="674"/>
          <w:jc w:val="center"/>
        </w:trPr>
        <w:tc>
          <w:tcPr>
            <w:tcW w:w="497" w:type="dxa"/>
            <w:tcBorders>
              <w:top w:val="nil"/>
              <w:left w:val="single" w:sz="2" w:space="0" w:color="000000"/>
              <w:bottom w:val="single" w:sz="2" w:space="0" w:color="000000"/>
              <w:right w:val="nil"/>
            </w:tcBorders>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X</w:t>
            </w:r>
          </w:p>
        </w:tc>
        <w:tc>
          <w:tcPr>
            <w:tcW w:w="3898" w:type="dxa"/>
            <w:tcBorders>
              <w:top w:val="nil"/>
              <w:left w:val="single" w:sz="2" w:space="0" w:color="000000"/>
              <w:bottom w:val="single" w:sz="2" w:space="0" w:color="000000"/>
              <w:right w:val="nil"/>
            </w:tcBorders>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Especificação (marca / modelo)</w:t>
            </w:r>
          </w:p>
        </w:tc>
        <w:tc>
          <w:tcPr>
            <w:tcW w:w="1275" w:type="dxa"/>
            <w:tcBorders>
              <w:top w:val="nil"/>
              <w:left w:val="single" w:sz="2" w:space="0" w:color="000000"/>
              <w:bottom w:val="single" w:sz="2" w:space="0" w:color="000000"/>
              <w:right w:val="nil"/>
            </w:tcBorders>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Unidade de medida</w:t>
            </w:r>
          </w:p>
        </w:tc>
        <w:tc>
          <w:tcPr>
            <w:tcW w:w="1134" w:type="dxa"/>
            <w:tcBorders>
              <w:top w:val="nil"/>
              <w:left w:val="single" w:sz="2" w:space="0" w:color="000000"/>
              <w:bottom w:val="single" w:sz="2" w:space="0" w:color="000000"/>
              <w:right w:val="single" w:sz="2" w:space="0" w:color="000000"/>
            </w:tcBorders>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Quantidade</w:t>
            </w:r>
          </w:p>
        </w:tc>
        <w:tc>
          <w:tcPr>
            <w:tcW w:w="1276" w:type="dxa"/>
            <w:tcBorders>
              <w:top w:val="nil"/>
              <w:left w:val="single" w:sz="2" w:space="0" w:color="000000"/>
              <w:bottom w:val="single" w:sz="2" w:space="0" w:color="000000"/>
              <w:right w:val="nil"/>
            </w:tcBorders>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Valor</w:t>
            </w:r>
          </w:p>
          <w:p w:rsidR="0034378C" w:rsidRPr="00A47BC9" w:rsidRDefault="0034378C" w:rsidP="005742E1">
            <w:pPr>
              <w:rPr>
                <w:rFonts w:ascii="Arial" w:hAnsi="Arial" w:cs="Arial"/>
                <w:sz w:val="21"/>
                <w:szCs w:val="21"/>
              </w:rPr>
            </w:pPr>
            <w:r w:rsidRPr="00A47BC9">
              <w:rPr>
                <w:rFonts w:ascii="Arial" w:hAnsi="Arial" w:cs="Arial"/>
                <w:sz w:val="21"/>
                <w:szCs w:val="21"/>
              </w:rPr>
              <w:t>Unitário R$</w:t>
            </w:r>
          </w:p>
        </w:tc>
        <w:tc>
          <w:tcPr>
            <w:tcW w:w="1134" w:type="dxa"/>
            <w:tcBorders>
              <w:top w:val="nil"/>
              <w:left w:val="single" w:sz="2" w:space="0" w:color="000000"/>
              <w:bottom w:val="single" w:sz="2" w:space="0" w:color="000000"/>
              <w:right w:val="single" w:sz="2" w:space="0" w:color="000000"/>
            </w:tcBorders>
            <w:vAlign w:val="center"/>
          </w:tcPr>
          <w:p w:rsidR="0034378C" w:rsidRPr="00A47BC9" w:rsidRDefault="0034378C" w:rsidP="005742E1">
            <w:pPr>
              <w:rPr>
                <w:rFonts w:ascii="Arial" w:hAnsi="Arial" w:cs="Arial"/>
                <w:sz w:val="21"/>
                <w:szCs w:val="21"/>
              </w:rPr>
            </w:pPr>
            <w:r w:rsidRPr="00A47BC9">
              <w:rPr>
                <w:rFonts w:ascii="Arial" w:hAnsi="Arial" w:cs="Arial"/>
                <w:sz w:val="21"/>
                <w:szCs w:val="21"/>
              </w:rPr>
              <w:t>Valor Total R$</w:t>
            </w:r>
          </w:p>
        </w:tc>
      </w:tr>
      <w:tr w:rsidR="0034378C" w:rsidRPr="00A47BC9" w:rsidTr="00971CAB">
        <w:trPr>
          <w:trHeight w:val="174"/>
          <w:jc w:val="center"/>
        </w:trPr>
        <w:tc>
          <w:tcPr>
            <w:tcW w:w="497" w:type="dxa"/>
            <w:tcBorders>
              <w:top w:val="nil"/>
              <w:left w:val="single" w:sz="2" w:space="0" w:color="000000"/>
              <w:bottom w:val="single" w:sz="2" w:space="0" w:color="000000"/>
              <w:right w:val="nil"/>
            </w:tcBorders>
          </w:tcPr>
          <w:p w:rsidR="0034378C" w:rsidRPr="00A47BC9" w:rsidRDefault="0034378C" w:rsidP="005742E1">
            <w:pPr>
              <w:rPr>
                <w:rFonts w:ascii="Arial" w:hAnsi="Arial" w:cs="Arial"/>
                <w:sz w:val="21"/>
                <w:szCs w:val="21"/>
              </w:rPr>
            </w:pPr>
          </w:p>
        </w:tc>
        <w:tc>
          <w:tcPr>
            <w:tcW w:w="3898" w:type="dxa"/>
            <w:tcBorders>
              <w:top w:val="nil"/>
              <w:left w:val="single" w:sz="2" w:space="0" w:color="000000"/>
              <w:bottom w:val="single" w:sz="2" w:space="0" w:color="000000"/>
              <w:right w:val="nil"/>
            </w:tcBorders>
          </w:tcPr>
          <w:p w:rsidR="0034378C" w:rsidRPr="00A47BC9" w:rsidRDefault="0034378C" w:rsidP="005742E1">
            <w:pPr>
              <w:rPr>
                <w:rFonts w:ascii="Arial" w:hAnsi="Arial" w:cs="Arial"/>
                <w:sz w:val="21"/>
                <w:szCs w:val="21"/>
              </w:rPr>
            </w:pPr>
          </w:p>
        </w:tc>
        <w:tc>
          <w:tcPr>
            <w:tcW w:w="1275" w:type="dxa"/>
            <w:tcBorders>
              <w:top w:val="nil"/>
              <w:left w:val="single" w:sz="2" w:space="0" w:color="000000"/>
              <w:bottom w:val="single" w:sz="2" w:space="0" w:color="000000"/>
              <w:right w:val="nil"/>
            </w:tcBorders>
          </w:tcPr>
          <w:p w:rsidR="0034378C" w:rsidRPr="00A47BC9" w:rsidRDefault="0034378C" w:rsidP="005742E1">
            <w:pPr>
              <w:rPr>
                <w:rFonts w:ascii="Arial" w:hAnsi="Arial" w:cs="Arial"/>
                <w:sz w:val="21"/>
                <w:szCs w:val="21"/>
              </w:rPr>
            </w:pPr>
          </w:p>
        </w:tc>
        <w:tc>
          <w:tcPr>
            <w:tcW w:w="1134" w:type="dxa"/>
            <w:tcBorders>
              <w:top w:val="nil"/>
              <w:left w:val="single" w:sz="2" w:space="0" w:color="000000"/>
              <w:bottom w:val="single" w:sz="2" w:space="0" w:color="000000"/>
              <w:right w:val="single" w:sz="2" w:space="0" w:color="000000"/>
            </w:tcBorders>
          </w:tcPr>
          <w:p w:rsidR="0034378C" w:rsidRPr="00A47BC9" w:rsidRDefault="0034378C" w:rsidP="005742E1">
            <w:pPr>
              <w:rPr>
                <w:rFonts w:ascii="Arial" w:hAnsi="Arial" w:cs="Arial"/>
                <w:sz w:val="21"/>
                <w:szCs w:val="21"/>
              </w:rPr>
            </w:pPr>
          </w:p>
        </w:tc>
        <w:tc>
          <w:tcPr>
            <w:tcW w:w="1276" w:type="dxa"/>
            <w:tcBorders>
              <w:top w:val="nil"/>
              <w:left w:val="single" w:sz="2" w:space="0" w:color="000000"/>
              <w:bottom w:val="single" w:sz="2" w:space="0" w:color="000000"/>
              <w:right w:val="nil"/>
            </w:tcBorders>
          </w:tcPr>
          <w:p w:rsidR="0034378C" w:rsidRPr="00A47BC9" w:rsidRDefault="0034378C" w:rsidP="005742E1">
            <w:pPr>
              <w:rPr>
                <w:rFonts w:ascii="Arial" w:hAnsi="Arial" w:cs="Arial"/>
                <w:sz w:val="21"/>
                <w:szCs w:val="21"/>
              </w:rPr>
            </w:pPr>
          </w:p>
        </w:tc>
        <w:tc>
          <w:tcPr>
            <w:tcW w:w="1134" w:type="dxa"/>
            <w:tcBorders>
              <w:top w:val="nil"/>
              <w:left w:val="single" w:sz="2" w:space="0" w:color="000000"/>
              <w:bottom w:val="single" w:sz="2" w:space="0" w:color="000000"/>
              <w:right w:val="single" w:sz="2" w:space="0" w:color="000000"/>
            </w:tcBorders>
          </w:tcPr>
          <w:p w:rsidR="0034378C" w:rsidRPr="00A47BC9" w:rsidRDefault="0034378C" w:rsidP="005742E1">
            <w:pPr>
              <w:rPr>
                <w:rFonts w:ascii="Arial" w:hAnsi="Arial" w:cs="Arial"/>
                <w:sz w:val="21"/>
                <w:szCs w:val="21"/>
              </w:rPr>
            </w:pPr>
          </w:p>
        </w:tc>
      </w:tr>
    </w:tbl>
    <w:p w:rsidR="0034378C" w:rsidRPr="00A47BC9" w:rsidRDefault="0034378C" w:rsidP="005742E1">
      <w:pPr>
        <w:spacing w:after="100" w:afterAutospacing="1"/>
        <w:rPr>
          <w:rFonts w:ascii="Arial" w:hAnsi="Arial" w:cs="Arial"/>
          <w:sz w:val="21"/>
          <w:szCs w:val="21"/>
        </w:rPr>
      </w:pPr>
    </w:p>
    <w:p w:rsidR="0034378C" w:rsidRPr="00A47BC9" w:rsidRDefault="00F84810" w:rsidP="0007295F">
      <w:pPr>
        <w:spacing w:beforeLines="120" w:afterLines="120"/>
        <w:jc w:val="both"/>
        <w:rPr>
          <w:rFonts w:ascii="Arial" w:hAnsi="Arial" w:cs="Arial"/>
          <w:sz w:val="21"/>
          <w:szCs w:val="21"/>
        </w:rPr>
      </w:pPr>
      <w:r w:rsidRPr="00A47BC9">
        <w:rPr>
          <w:rFonts w:ascii="Arial" w:hAnsi="Arial" w:cs="Arial"/>
          <w:sz w:val="21"/>
          <w:szCs w:val="21"/>
        </w:rPr>
        <w:t xml:space="preserve">2.2. </w:t>
      </w:r>
      <w:r w:rsidR="0034378C" w:rsidRPr="00A47BC9">
        <w:rPr>
          <w:rFonts w:ascii="Arial" w:hAnsi="Arial" w:cs="Arial"/>
          <w:sz w:val="21"/>
          <w:szCs w:val="21"/>
        </w:rPr>
        <w:t>A listagem do cadastro de reserva referente ao presente registro de preços consta como anexo a esta Ata.</w:t>
      </w:r>
    </w:p>
    <w:p w:rsidR="0034378C" w:rsidRPr="00A47BC9" w:rsidRDefault="00F84810"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3. </w:t>
      </w:r>
      <w:r w:rsidR="0034378C" w:rsidRPr="00A47BC9">
        <w:rPr>
          <w:rFonts w:ascii="Arial" w:hAnsi="Arial" w:cs="Arial"/>
          <w:b/>
          <w:sz w:val="21"/>
          <w:szCs w:val="21"/>
        </w:rPr>
        <w:t>DA ADESÃO À ATA DE REGISTRO DE PREÇOS</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3.1. </w:t>
      </w:r>
      <w:r w:rsidR="0034378C" w:rsidRPr="00A47BC9">
        <w:rPr>
          <w:rFonts w:ascii="Arial" w:hAnsi="Arial" w:cs="Arial"/>
          <w:sz w:val="21"/>
          <w:szCs w:val="21"/>
        </w:rPr>
        <w:t>Não será admitida a adesão à ata de registro de preços decorrente desta licitação ou desta contratação direta, conforme Art. 265, § 1º do Decreto Municipal nº 5807de 29 de dezembro de 2023.</w:t>
      </w:r>
    </w:p>
    <w:p w:rsidR="0034378C" w:rsidRPr="00A47BC9" w:rsidRDefault="00F84810"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4. </w:t>
      </w:r>
      <w:r w:rsidR="0034378C" w:rsidRPr="00A47BC9">
        <w:rPr>
          <w:rFonts w:ascii="Arial" w:hAnsi="Arial" w:cs="Arial"/>
          <w:b/>
          <w:sz w:val="21"/>
          <w:szCs w:val="21"/>
        </w:rPr>
        <w:t xml:space="preserve">VALIDADE, FORMALIZAÇÃO DA ATA DE REGISTRO DE PREÇOS E CADASTRO </w:t>
      </w:r>
      <w:proofErr w:type="gramStart"/>
      <w:r w:rsidR="0034378C" w:rsidRPr="00A47BC9">
        <w:rPr>
          <w:rFonts w:ascii="Arial" w:hAnsi="Arial" w:cs="Arial"/>
          <w:b/>
          <w:sz w:val="21"/>
          <w:szCs w:val="21"/>
        </w:rPr>
        <w:t>RESERVA</w:t>
      </w:r>
      <w:proofErr w:type="gramEnd"/>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4.1. </w:t>
      </w:r>
      <w:r w:rsidR="0034378C" w:rsidRPr="00A47BC9">
        <w:rPr>
          <w:rFonts w:ascii="Arial" w:hAnsi="Arial" w:cs="Arial"/>
          <w:sz w:val="21"/>
          <w:szCs w:val="21"/>
        </w:rPr>
        <w:t xml:space="preserve">A validade da Ata de Registro de Preços será de </w:t>
      </w:r>
      <w:proofErr w:type="gramStart"/>
      <w:r w:rsidR="0034378C" w:rsidRPr="00A47BC9">
        <w:rPr>
          <w:rFonts w:ascii="Arial" w:hAnsi="Arial" w:cs="Arial"/>
          <w:sz w:val="21"/>
          <w:szCs w:val="21"/>
        </w:rPr>
        <w:t>1</w:t>
      </w:r>
      <w:proofErr w:type="gramEnd"/>
      <w:r w:rsidR="0034378C" w:rsidRPr="00A47BC9">
        <w:rPr>
          <w:rFonts w:ascii="Arial" w:hAnsi="Arial" w:cs="Arial"/>
          <w:sz w:val="21"/>
          <w:szCs w:val="21"/>
        </w:rPr>
        <w:t xml:space="preserve"> (um) ano, contado apartir da divulgação no Portal Nacional de Contratações </w:t>
      </w:r>
      <w:r w:rsidR="00A47BC9">
        <w:rPr>
          <w:rFonts w:ascii="Arial" w:hAnsi="Arial" w:cs="Arial"/>
          <w:sz w:val="21"/>
          <w:szCs w:val="21"/>
        </w:rPr>
        <w:t>P</w:t>
      </w:r>
      <w:r w:rsidR="0034378C" w:rsidRPr="00A47BC9">
        <w:rPr>
          <w:rFonts w:ascii="Arial" w:hAnsi="Arial" w:cs="Arial"/>
          <w:sz w:val="21"/>
          <w:szCs w:val="21"/>
        </w:rPr>
        <w:t>úblicas - PNCP (art. 94 da Lei nº. 14.133/2021), sem prejuízo da publicação no Diário Oficial do Município de forma complementar (art. 175 da Lei nº. 14.133/2021), podendo ser prorrogada por igual período, mediante a anuência do fornecedor, desde que comprovado o preço vantajoso.</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4.2. </w:t>
      </w:r>
      <w:r w:rsidR="0034378C" w:rsidRPr="00A47BC9">
        <w:rPr>
          <w:rFonts w:ascii="Arial" w:hAnsi="Arial" w:cs="Arial"/>
          <w:sz w:val="21"/>
          <w:szCs w:val="21"/>
        </w:rPr>
        <w:t>A contratação com os fornecedores registrados na ata será formalizada pelo Município por intermédio de instrumento contratual, emissão de nota de empenho de despesa, autorização de compra ou outro instrumento hábil, conforme o art. 95 da Lei nº 14.133, de 2021.</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4.2.1. </w:t>
      </w:r>
      <w:r w:rsidR="0034378C" w:rsidRPr="00A47BC9">
        <w:rPr>
          <w:rFonts w:ascii="Arial" w:hAnsi="Arial" w:cs="Arial"/>
          <w:sz w:val="21"/>
          <w:szCs w:val="21"/>
        </w:rPr>
        <w:t xml:space="preserve">O instrumento contratual de que trata o item 4.2. </w:t>
      </w:r>
      <w:proofErr w:type="gramStart"/>
      <w:r w:rsidR="0034378C" w:rsidRPr="00A47BC9">
        <w:rPr>
          <w:rFonts w:ascii="Arial" w:hAnsi="Arial" w:cs="Arial"/>
          <w:sz w:val="21"/>
          <w:szCs w:val="21"/>
        </w:rPr>
        <w:t>deverá</w:t>
      </w:r>
      <w:proofErr w:type="gramEnd"/>
      <w:r w:rsidR="0034378C" w:rsidRPr="00A47BC9">
        <w:rPr>
          <w:rFonts w:ascii="Arial" w:hAnsi="Arial" w:cs="Arial"/>
          <w:sz w:val="21"/>
          <w:szCs w:val="21"/>
        </w:rPr>
        <w:t xml:space="preserve"> ser assinado no prazo de validade da ata de registro de preços.</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4.3. </w:t>
      </w:r>
      <w:r w:rsidR="0034378C" w:rsidRPr="00A47BC9">
        <w:rPr>
          <w:rFonts w:ascii="Arial" w:hAnsi="Arial" w:cs="Arial"/>
          <w:sz w:val="21"/>
          <w:szCs w:val="21"/>
        </w:rPr>
        <w:t>Os contratos decorrentes do sistema de registro de preços poderão ser alterados, observado o art. 124 da Lei nº 14.133, de 2021.</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4.4. </w:t>
      </w:r>
      <w:r w:rsidR="0034378C" w:rsidRPr="00A47BC9">
        <w:rPr>
          <w:rFonts w:ascii="Arial" w:hAnsi="Arial" w:cs="Arial"/>
          <w:sz w:val="21"/>
          <w:szCs w:val="21"/>
        </w:rPr>
        <w:t>Após a homologação da licitação ou da contratação direta, deverão ser observadas as seguintes condições para formalização da ata de registro de preços:</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4.4.1. </w:t>
      </w:r>
      <w:r w:rsidR="0034378C" w:rsidRPr="00A47BC9">
        <w:rPr>
          <w:rFonts w:ascii="Arial" w:hAnsi="Arial" w:cs="Arial"/>
          <w:sz w:val="21"/>
          <w:szCs w:val="21"/>
        </w:rPr>
        <w:t xml:space="preserve">Serão registrados na ata os preços e os quantitativos do adjudicatário, devendo ser observada a possibilidade de o licitante oferecer ou não proposta em quantitativo inferior ao máximo previsto </w:t>
      </w:r>
      <w:r w:rsidR="00027AE6" w:rsidRPr="00A47BC9">
        <w:rPr>
          <w:rFonts w:ascii="Arial" w:hAnsi="Arial" w:cs="Arial"/>
          <w:sz w:val="21"/>
          <w:szCs w:val="21"/>
        </w:rPr>
        <w:t xml:space="preserve">no edital </w:t>
      </w:r>
      <w:r w:rsidR="0034378C" w:rsidRPr="00A47BC9">
        <w:rPr>
          <w:rFonts w:ascii="Arial" w:hAnsi="Arial" w:cs="Arial"/>
          <w:sz w:val="21"/>
          <w:szCs w:val="21"/>
        </w:rPr>
        <w:t>e se obrigar nos limites dela;</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4.4.2. </w:t>
      </w:r>
      <w:r w:rsidR="0034378C" w:rsidRPr="00A47BC9">
        <w:rPr>
          <w:rFonts w:ascii="Arial" w:hAnsi="Arial" w:cs="Arial"/>
          <w:sz w:val="21"/>
          <w:szCs w:val="21"/>
        </w:rPr>
        <w:t>Será incluído na ata, na forma de anexo, o registro dos licitantes ou dos fornecedores que:</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4.4.2.1. </w:t>
      </w:r>
      <w:r w:rsidR="0034378C" w:rsidRPr="00A47BC9">
        <w:rPr>
          <w:rFonts w:ascii="Arial" w:hAnsi="Arial" w:cs="Arial"/>
          <w:sz w:val="21"/>
          <w:szCs w:val="21"/>
        </w:rPr>
        <w:t xml:space="preserve">Aceitarem cotar os bens, as obras ou os serviços com preços iguais aos do </w:t>
      </w:r>
      <w:proofErr w:type="gramStart"/>
      <w:r w:rsidR="0034378C" w:rsidRPr="00A47BC9">
        <w:rPr>
          <w:rFonts w:ascii="Arial" w:hAnsi="Arial" w:cs="Arial"/>
          <w:sz w:val="21"/>
          <w:szCs w:val="21"/>
        </w:rPr>
        <w:t>adjudicatário, observada</w:t>
      </w:r>
      <w:proofErr w:type="gramEnd"/>
      <w:r w:rsidR="0034378C" w:rsidRPr="00A47BC9">
        <w:rPr>
          <w:rFonts w:ascii="Arial" w:hAnsi="Arial" w:cs="Arial"/>
          <w:sz w:val="21"/>
          <w:szCs w:val="21"/>
        </w:rPr>
        <w:t xml:space="preserve"> a classificação da licitação; e</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4.4.2.2. </w:t>
      </w:r>
      <w:r w:rsidR="0034378C" w:rsidRPr="00A47BC9">
        <w:rPr>
          <w:rFonts w:ascii="Arial" w:hAnsi="Arial" w:cs="Arial"/>
          <w:sz w:val="21"/>
          <w:szCs w:val="21"/>
        </w:rPr>
        <w:t>Mantiverem sua proposta original.</w:t>
      </w:r>
      <w:bookmarkStart w:id="62" w:name="cadastro_reserva"/>
      <w:bookmarkEnd w:id="62"/>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4.4.3. </w:t>
      </w:r>
      <w:r w:rsidR="0034378C" w:rsidRPr="00A47BC9">
        <w:rPr>
          <w:rFonts w:ascii="Arial" w:hAnsi="Arial" w:cs="Arial"/>
          <w:sz w:val="21"/>
          <w:szCs w:val="21"/>
        </w:rPr>
        <w:t>Será respeitada, nas contratações, a ordem de classificação dos licitantes ou dos fornecedores registrados na ata.</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4.5. </w:t>
      </w:r>
      <w:r w:rsidR="0034378C" w:rsidRPr="00A47BC9">
        <w:rPr>
          <w:rFonts w:ascii="Arial" w:hAnsi="Arial" w:cs="Arial"/>
          <w:sz w:val="21"/>
          <w:szCs w:val="21"/>
        </w:rPr>
        <w:t>O registro a que se refere o item 4.4.2 tem por objetivo a formação de cadastro de reserva para o caso de impossibilidade de atendimento pelo signatário da ata.</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4.6. </w:t>
      </w:r>
      <w:r w:rsidR="0034378C" w:rsidRPr="00A47BC9">
        <w:rPr>
          <w:rFonts w:ascii="Arial" w:hAnsi="Arial" w:cs="Arial"/>
          <w:sz w:val="21"/>
          <w:szCs w:val="21"/>
        </w:rPr>
        <w:t>Para fins da ordem de classificação, os licitantes ou fornecedores que aceitarem reduzir suas propostas para o preço do adjudicatário antecederão aqueles que mantiverem sua proposta original.</w:t>
      </w:r>
    </w:p>
    <w:p w:rsidR="0034378C" w:rsidRPr="00A47BC9" w:rsidRDefault="00F84810"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4.7. </w:t>
      </w:r>
      <w:r w:rsidR="0034378C" w:rsidRPr="00A47BC9">
        <w:rPr>
          <w:rFonts w:ascii="Arial" w:hAnsi="Arial" w:cs="Arial"/>
          <w:sz w:val="21"/>
          <w:szCs w:val="21"/>
        </w:rPr>
        <w:t xml:space="preserve">A habilitação dos licitantes que comporão o cadastro de reserva a que se refere o item </w:t>
      </w:r>
      <w:r w:rsidR="00B126CF" w:rsidRPr="00A47BC9">
        <w:rPr>
          <w:rFonts w:ascii="Arial" w:hAnsi="Arial" w:cs="Arial"/>
          <w:sz w:val="21"/>
          <w:szCs w:val="21"/>
        </w:rPr>
        <w:fldChar w:fldCharType="begin"/>
      </w:r>
      <w:r w:rsidR="008F52E9" w:rsidRPr="00A47BC9">
        <w:rPr>
          <w:rFonts w:ascii="Arial" w:hAnsi="Arial" w:cs="Arial"/>
          <w:sz w:val="21"/>
          <w:szCs w:val="21"/>
        </w:rPr>
        <w:instrText xml:space="preserve"> REF cadastro_reserva \r \h  \* MERGEFORMAT </w:instrText>
      </w:r>
      <w:r w:rsidR="00B126CF" w:rsidRPr="00A47BC9">
        <w:rPr>
          <w:rFonts w:ascii="Arial" w:hAnsi="Arial" w:cs="Arial"/>
          <w:sz w:val="21"/>
          <w:szCs w:val="21"/>
        </w:rPr>
      </w:r>
      <w:r w:rsidR="00B126CF" w:rsidRPr="00A47BC9">
        <w:rPr>
          <w:rFonts w:ascii="Arial" w:hAnsi="Arial" w:cs="Arial"/>
          <w:sz w:val="21"/>
          <w:szCs w:val="21"/>
        </w:rPr>
        <w:fldChar w:fldCharType="separate"/>
      </w:r>
      <w:proofErr w:type="gramStart"/>
      <w:r w:rsidR="0007295F">
        <w:rPr>
          <w:rFonts w:ascii="Arial" w:hAnsi="Arial" w:cs="Arial"/>
          <w:sz w:val="21"/>
          <w:szCs w:val="21"/>
        </w:rPr>
        <w:t>0</w:t>
      </w:r>
      <w:proofErr w:type="gramEnd"/>
      <w:r w:rsidR="00B126CF" w:rsidRPr="00A47BC9">
        <w:rPr>
          <w:rFonts w:ascii="Arial" w:hAnsi="Arial" w:cs="Arial"/>
          <w:sz w:val="21"/>
          <w:szCs w:val="21"/>
        </w:rPr>
        <w:fldChar w:fldCharType="end"/>
      </w:r>
      <w:r w:rsidR="0034378C" w:rsidRPr="00A47BC9">
        <w:rPr>
          <w:rFonts w:ascii="Arial" w:hAnsi="Arial" w:cs="Arial"/>
          <w:sz w:val="21"/>
          <w:szCs w:val="21"/>
        </w:rPr>
        <w:t xml:space="preserve"> somente será efetuada quando houver necessidade de contratação dos licitantes remanescentes, nas seguintes hipóteses:</w:t>
      </w:r>
      <w:bookmarkStart w:id="63" w:name="habilitacao_reserva"/>
      <w:bookmarkEnd w:id="63"/>
    </w:p>
    <w:p w:rsidR="0034378C" w:rsidRPr="00A47BC9" w:rsidRDefault="000E59A7"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4.7.1. </w:t>
      </w:r>
      <w:r w:rsidR="0034378C" w:rsidRPr="00A47BC9">
        <w:rPr>
          <w:rFonts w:ascii="Arial" w:hAnsi="Arial" w:cs="Arial"/>
          <w:sz w:val="21"/>
          <w:szCs w:val="21"/>
        </w:rPr>
        <w:t xml:space="preserve">Quando o licitante vencedor não assinar a ata de registro de preços, no prazo e nas condições estabelecidos no edital; </w:t>
      </w:r>
      <w:proofErr w:type="gramStart"/>
      <w:r w:rsidR="0034378C" w:rsidRPr="00A47BC9">
        <w:rPr>
          <w:rFonts w:ascii="Arial" w:hAnsi="Arial" w:cs="Arial"/>
          <w:sz w:val="21"/>
          <w:szCs w:val="21"/>
        </w:rPr>
        <w:t>e</w:t>
      </w:r>
      <w:proofErr w:type="gramEnd"/>
    </w:p>
    <w:p w:rsidR="0034378C" w:rsidRPr="00A47BC9" w:rsidRDefault="000E59A7"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4.7.2. </w:t>
      </w:r>
      <w:r w:rsidR="0034378C" w:rsidRPr="00A47BC9">
        <w:rPr>
          <w:rFonts w:ascii="Arial" w:hAnsi="Arial" w:cs="Arial"/>
          <w:sz w:val="21"/>
          <w:szCs w:val="21"/>
        </w:rPr>
        <w:t xml:space="preserve">Quando houver o cancelamento do registro do licitante ou do registro de preços nas hipóteses previstas no item </w:t>
      </w:r>
      <w:proofErr w:type="gramStart"/>
      <w:r w:rsidR="0034378C" w:rsidRPr="00A47BC9">
        <w:rPr>
          <w:rFonts w:ascii="Arial" w:hAnsi="Arial" w:cs="Arial"/>
          <w:sz w:val="21"/>
          <w:szCs w:val="21"/>
        </w:rPr>
        <w:t>7</w:t>
      </w:r>
      <w:proofErr w:type="gramEnd"/>
      <w:r w:rsidR="0034378C" w:rsidRPr="00A47BC9">
        <w:rPr>
          <w:rFonts w:ascii="Arial" w:hAnsi="Arial" w:cs="Arial"/>
          <w:sz w:val="21"/>
          <w:szCs w:val="21"/>
        </w:rPr>
        <w:t>.</w:t>
      </w:r>
    </w:p>
    <w:p w:rsidR="0034378C" w:rsidRPr="00A47BC9" w:rsidRDefault="000E59A7"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4.8. </w:t>
      </w:r>
      <w:r w:rsidR="0034378C" w:rsidRPr="00A47BC9">
        <w:rPr>
          <w:rFonts w:ascii="Arial" w:hAnsi="Arial" w:cs="Arial"/>
          <w:sz w:val="21"/>
          <w:szCs w:val="21"/>
        </w:rPr>
        <w:t>O preço registrado com indicação dos licitantes e fornecedores será divulgado no PNCP e ficará disponibilizado durante a vigência da ata de registro de preços.</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4.9. </w:t>
      </w:r>
      <w:r w:rsidR="0034378C" w:rsidRPr="00A47BC9">
        <w:rPr>
          <w:rFonts w:ascii="Arial" w:hAnsi="Arial" w:cs="Arial"/>
          <w:sz w:val="21"/>
          <w:szCs w:val="21"/>
        </w:rPr>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w:t>
      </w:r>
      <w:proofErr w:type="gramStart"/>
      <w:r w:rsidR="0034378C" w:rsidRPr="00A47BC9">
        <w:rPr>
          <w:rFonts w:ascii="Arial" w:hAnsi="Arial" w:cs="Arial"/>
          <w:sz w:val="21"/>
          <w:szCs w:val="21"/>
        </w:rPr>
        <w:t>sob pena</w:t>
      </w:r>
      <w:proofErr w:type="gramEnd"/>
      <w:r w:rsidR="0034378C" w:rsidRPr="00A47BC9">
        <w:rPr>
          <w:rFonts w:ascii="Arial" w:hAnsi="Arial" w:cs="Arial"/>
          <w:sz w:val="21"/>
          <w:szCs w:val="21"/>
        </w:rPr>
        <w:t xml:space="preserve"> de decair o direito, sem prejuízo das sanções previstas na Lei nº 14.133, de 2021.</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4.9.1. </w:t>
      </w:r>
      <w:r w:rsidR="0034378C" w:rsidRPr="00A47BC9">
        <w:rPr>
          <w:rFonts w:ascii="Arial" w:hAnsi="Arial" w:cs="Arial"/>
          <w:sz w:val="21"/>
          <w:szCs w:val="21"/>
        </w:rPr>
        <w:t xml:space="preserve">O prazo de convocação poderá ser prorrogado </w:t>
      </w:r>
      <w:proofErr w:type="gramStart"/>
      <w:r w:rsidR="0034378C" w:rsidRPr="00A47BC9">
        <w:rPr>
          <w:rFonts w:ascii="Arial" w:hAnsi="Arial" w:cs="Arial"/>
          <w:sz w:val="21"/>
          <w:szCs w:val="21"/>
        </w:rPr>
        <w:t>1</w:t>
      </w:r>
      <w:proofErr w:type="gramEnd"/>
      <w:r w:rsidR="0034378C" w:rsidRPr="00A47BC9">
        <w:rPr>
          <w:rFonts w:ascii="Arial" w:hAnsi="Arial" w:cs="Arial"/>
          <w:sz w:val="21"/>
          <w:szCs w:val="21"/>
        </w:rPr>
        <w:t xml:space="preserve"> (uma) vez, por igual período, mediante solicitação do licitante ou fornecedor convocado, desde que apresentada dentro do prazo, devidamente justificada, e que a justificativa seja aceita pela Administração.</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4.10. </w:t>
      </w:r>
      <w:r w:rsidR="0034378C" w:rsidRPr="00A47BC9">
        <w:rPr>
          <w:rFonts w:ascii="Arial" w:hAnsi="Arial" w:cs="Arial"/>
          <w:sz w:val="21"/>
          <w:szCs w:val="21"/>
        </w:rPr>
        <w:t>Quando o convocado não assinar a ata de registro de preços no prazo e nas condições estabelecidos no edital ou no aviso de contratação, e observado o disposto no item 4.7 e subitens, fica facultado à Administração convocar os licitantes remanescentes do cadastro de reserva, na ordem de classificação, para fazê-lo em igual prazo e nas condições propostas pelo primeiro classificado.</w:t>
      </w:r>
      <w:bookmarkStart w:id="64" w:name="recusa_dos_que_baixaram_preco"/>
      <w:bookmarkEnd w:id="64"/>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4.11. </w:t>
      </w:r>
      <w:r w:rsidR="0034378C" w:rsidRPr="00A47BC9">
        <w:rPr>
          <w:rFonts w:ascii="Arial" w:hAnsi="Arial" w:cs="Arial"/>
          <w:sz w:val="21"/>
          <w:szCs w:val="21"/>
        </w:rPr>
        <w:t xml:space="preserve">Na hipótese de nenhum dos licitantes que trata o item 4.4.2.1, aceitar a contratação nos termos do item anterior, </w:t>
      </w:r>
      <w:proofErr w:type="gramStart"/>
      <w:r w:rsidR="0034378C" w:rsidRPr="00A47BC9">
        <w:rPr>
          <w:rFonts w:ascii="Arial" w:hAnsi="Arial" w:cs="Arial"/>
          <w:sz w:val="21"/>
          <w:szCs w:val="21"/>
        </w:rPr>
        <w:t>a Administração, observados o valor estimado e sua eventual atualização nos termos do edital, poderá</w:t>
      </w:r>
      <w:proofErr w:type="gramEnd"/>
      <w:r w:rsidR="0034378C" w:rsidRPr="00A47BC9">
        <w:rPr>
          <w:rFonts w:ascii="Arial" w:hAnsi="Arial" w:cs="Arial"/>
          <w:sz w:val="21"/>
          <w:szCs w:val="21"/>
        </w:rPr>
        <w:t>:</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4.11.1. </w:t>
      </w:r>
      <w:r w:rsidR="0034378C" w:rsidRPr="00A47BC9">
        <w:rPr>
          <w:rFonts w:ascii="Arial" w:hAnsi="Arial" w:cs="Arial"/>
          <w:sz w:val="21"/>
          <w:szCs w:val="21"/>
        </w:rPr>
        <w:t xml:space="preserve">Convocar para negociação os demais licitantes ou fornecedores remanescentes cujos preços foram registrados sem redução, observada a ordem de classificação, com vistas à obtenção de preço melhor, mesmo que acima do preço do adjudicatário; </w:t>
      </w:r>
      <w:proofErr w:type="gramStart"/>
      <w:r w:rsidR="0034378C" w:rsidRPr="00A47BC9">
        <w:rPr>
          <w:rFonts w:ascii="Arial" w:hAnsi="Arial" w:cs="Arial"/>
          <w:sz w:val="21"/>
          <w:szCs w:val="21"/>
        </w:rPr>
        <w:t>ou</w:t>
      </w:r>
      <w:proofErr w:type="gramEnd"/>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4.11.2. </w:t>
      </w:r>
      <w:r w:rsidR="0034378C" w:rsidRPr="00A47BC9">
        <w:rPr>
          <w:rFonts w:ascii="Arial" w:hAnsi="Arial" w:cs="Arial"/>
          <w:sz w:val="21"/>
          <w:szCs w:val="21"/>
        </w:rPr>
        <w:t>Adjudicar e firmar o contrato nas condições ofertadas pelos licitantes ou fornecedores remanescentes, atendida a ordem classificatória, quando frustrada a negociação de melhor condição.</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4.12. </w:t>
      </w:r>
      <w:r w:rsidR="0034378C" w:rsidRPr="00A47BC9">
        <w:rPr>
          <w:rFonts w:ascii="Arial" w:hAnsi="Arial" w:cs="Arial"/>
          <w:sz w:val="21"/>
          <w:szCs w:val="2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34378C" w:rsidRPr="00A47BC9" w:rsidRDefault="00B51A49"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5. </w:t>
      </w:r>
      <w:r w:rsidR="0034378C" w:rsidRPr="00A47BC9">
        <w:rPr>
          <w:rFonts w:ascii="Arial" w:hAnsi="Arial" w:cs="Arial"/>
          <w:b/>
          <w:sz w:val="21"/>
          <w:szCs w:val="21"/>
        </w:rPr>
        <w:t>ALTERAÇÃO OU ATUALIZAÇÃO DOS PREÇOS REGISTRADOS</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5.1. </w:t>
      </w:r>
      <w:r w:rsidR="0034378C" w:rsidRPr="00A47BC9">
        <w:rPr>
          <w:rFonts w:ascii="Arial" w:hAnsi="Arial" w:cs="Arial"/>
          <w:sz w:val="21"/>
          <w:szCs w:val="21"/>
        </w:rPr>
        <w:t>Os preços registrados poderão ser alterados ou atualizados em decorrência de eventual redução dos preços praticados no mercado ou de fato que eleve o custo dos bens, das obras ou dos serviços registrados, nas seguintes situações:</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5.1.1. </w:t>
      </w:r>
      <w:r w:rsidR="0034378C" w:rsidRPr="00A47BC9">
        <w:rPr>
          <w:rFonts w:ascii="Arial" w:hAnsi="Arial" w:cs="Arial"/>
          <w:sz w:val="21"/>
          <w:szCs w:val="2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5.1.2. </w:t>
      </w:r>
      <w:r w:rsidR="0034378C" w:rsidRPr="00A47BC9">
        <w:rPr>
          <w:rFonts w:ascii="Arial" w:hAnsi="Arial" w:cs="Arial"/>
          <w:sz w:val="21"/>
          <w:szCs w:val="21"/>
        </w:rPr>
        <w:t xml:space="preserve">Em caso de criação, alteração ou extinção de quaisquer tributos ou encargos legais ou a superveniência de disposições legais, com comprovada repercussão sobre os preços registrados; </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5.1.3. </w:t>
      </w:r>
      <w:r w:rsidR="0034378C" w:rsidRPr="00A47BC9">
        <w:rPr>
          <w:rFonts w:ascii="Arial" w:hAnsi="Arial" w:cs="Arial"/>
          <w:sz w:val="21"/>
          <w:szCs w:val="21"/>
        </w:rPr>
        <w:t>Na hipótese de previsão no edital ou no aviso de contratação direta de cláusula de reajustamento ou repactuação sobre os preços registrados, nos termos da Lei nº 14.133, de 2021.</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5.1.3.1. </w:t>
      </w:r>
      <w:r w:rsidR="0034378C" w:rsidRPr="00A47BC9">
        <w:rPr>
          <w:rFonts w:ascii="Arial" w:hAnsi="Arial" w:cs="Arial"/>
          <w:sz w:val="21"/>
          <w:szCs w:val="21"/>
        </w:rPr>
        <w:t>No caso do reajustamento, deverá ser respeitada a contagem da anualidade e o índice previsto para a contratação;</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5.1.3.2. </w:t>
      </w:r>
      <w:r w:rsidR="0034378C" w:rsidRPr="00A47BC9">
        <w:rPr>
          <w:rFonts w:ascii="Arial" w:hAnsi="Arial" w:cs="Arial"/>
          <w:sz w:val="21"/>
          <w:szCs w:val="21"/>
        </w:rPr>
        <w:t>Os preços contratados serão reajustáveis a partir de 12 (doze) meses da data do orçamento estimado nos termos do art. 25, § 7° da Lei n.° 14.133/2021 com base no IPCA/FGV (ou em sua falta, o índice que vier a substituí-lo) ou, ainda, em índice mais favorável para a Administração Pública mediante negociação.</w:t>
      </w:r>
    </w:p>
    <w:p w:rsidR="0034378C" w:rsidRPr="00A47BC9" w:rsidRDefault="00B51A49"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5.1.3.3. </w:t>
      </w:r>
      <w:r w:rsidR="0034378C" w:rsidRPr="00A47BC9">
        <w:rPr>
          <w:rFonts w:ascii="Arial" w:hAnsi="Arial" w:cs="Arial"/>
          <w:sz w:val="21"/>
          <w:szCs w:val="21"/>
        </w:rPr>
        <w:t>No caso da repactuação, poderá ser a pedido do interessado, conforme critérios definidos para a contratação.</w:t>
      </w:r>
    </w:p>
    <w:p w:rsidR="0034378C" w:rsidRPr="00A47BC9" w:rsidRDefault="00B51A49"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6. </w:t>
      </w:r>
      <w:r w:rsidR="0034378C" w:rsidRPr="00A47BC9">
        <w:rPr>
          <w:rFonts w:ascii="Arial" w:hAnsi="Arial" w:cs="Arial"/>
          <w:b/>
          <w:sz w:val="21"/>
          <w:szCs w:val="21"/>
        </w:rPr>
        <w:t>NEGOCIAÇÃO DE PREÇOS REGISTRADOS</w:t>
      </w:r>
    </w:p>
    <w:p w:rsidR="0034378C" w:rsidRPr="00A47BC9" w:rsidRDefault="00746BA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6.1. </w:t>
      </w:r>
      <w:r w:rsidR="0034378C" w:rsidRPr="00A47BC9">
        <w:rPr>
          <w:rFonts w:ascii="Arial" w:hAnsi="Arial" w:cs="Arial"/>
          <w:sz w:val="21"/>
          <w:szCs w:val="21"/>
        </w:rPr>
        <w:t>Na hipótese de o preço registrado tornar-se superior ao preço praticado no mercado por motivo superveniente, o Município ora convocará o fornecedor para negociar a redução do preço registrado.</w:t>
      </w:r>
    </w:p>
    <w:p w:rsidR="0034378C" w:rsidRPr="00A47BC9" w:rsidRDefault="00746BA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6.1.1. </w:t>
      </w:r>
      <w:r w:rsidR="0034378C" w:rsidRPr="00A47BC9">
        <w:rPr>
          <w:rFonts w:ascii="Arial" w:hAnsi="Arial" w:cs="Arial"/>
          <w:sz w:val="21"/>
          <w:szCs w:val="21"/>
        </w:rPr>
        <w:t>Caso não aceite reduzir seu preço aos valores praticados pelo mercado, o fornecedor será liberado do compromisso assumido quanto ao item registrado, sem aplicação de penalidades administrativas.</w:t>
      </w:r>
    </w:p>
    <w:p w:rsidR="0034378C" w:rsidRPr="00A47BC9" w:rsidRDefault="00746BA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6.1.2. </w:t>
      </w:r>
      <w:r w:rsidR="0034378C" w:rsidRPr="00A47BC9">
        <w:rPr>
          <w:rFonts w:ascii="Arial" w:hAnsi="Arial" w:cs="Arial"/>
          <w:sz w:val="21"/>
          <w:szCs w:val="21"/>
        </w:rPr>
        <w:t>Na hipótese prevista no item anterior, o Município convocará os fornecedores do cadastro de reserva, na ordem de classificação, para verificar se aceitam reduzir seus preços aos valores de mercado e não convocará os licitantes ou fornecedores que tiveram seu registro cancelado.</w:t>
      </w:r>
    </w:p>
    <w:p w:rsidR="0034378C" w:rsidRPr="00A47BC9" w:rsidRDefault="00746BA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6.1.3. </w:t>
      </w:r>
      <w:r w:rsidR="0034378C" w:rsidRPr="00A47BC9">
        <w:rPr>
          <w:rFonts w:ascii="Arial" w:hAnsi="Arial" w:cs="Arial"/>
          <w:sz w:val="21"/>
          <w:szCs w:val="21"/>
        </w:rPr>
        <w:t>Se não obtiver êxito nas negociações, o Município procederá ao cancelamento da ata de registro de preços, adotando as medidas cabíveis para obtenção de contratação mais vantajosa.</w:t>
      </w:r>
      <w:bookmarkStart w:id="65" w:name="reducao_preco_mercado_negociacao_frustra"/>
      <w:bookmarkEnd w:id="65"/>
    </w:p>
    <w:p w:rsidR="0034378C" w:rsidRPr="00A47BC9" w:rsidRDefault="00746BA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6.2. </w:t>
      </w:r>
      <w:r w:rsidR="0034378C" w:rsidRPr="00A47BC9">
        <w:rPr>
          <w:rFonts w:ascii="Arial" w:hAnsi="Arial" w:cs="Arial"/>
          <w:sz w:val="21"/>
          <w:szCs w:val="21"/>
        </w:rPr>
        <w:t>Na hipótese de o preço de mercado tornar-se superior ao preço registrado e o fornecedor não poder cumprir as obrigações estabelecidas na ata, será facultado ao fornecedor requerer ao Município a alteração do preço registrado, mediante comprovação de fato superveniente que supostamente o impossibilite de cumprir o compromisso.</w:t>
      </w:r>
      <w:bookmarkStart w:id="66" w:name="hipotese_preco_mercado_maior"/>
      <w:bookmarkEnd w:id="66"/>
    </w:p>
    <w:p w:rsidR="0034378C" w:rsidRPr="00A47BC9" w:rsidRDefault="00746BA1"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6.2.1. </w:t>
      </w:r>
      <w:r w:rsidR="0034378C" w:rsidRPr="00A47BC9">
        <w:rPr>
          <w:rFonts w:ascii="Arial" w:hAnsi="Arial" w:cs="Arial"/>
          <w:sz w:val="21"/>
          <w:szCs w:val="21"/>
        </w:rPr>
        <w:t>Neste caso, o fornecedor encaminhará, juntamente com o pedido de alteração, a documentação comprobatória ou a planilha de custos que demonstre a inviabilidade do preço registrado em relação às condições inicialmente pactuadas.</w:t>
      </w:r>
      <w:bookmarkStart w:id="67" w:name="prova_preco_mercado_maior"/>
      <w:bookmarkEnd w:id="67"/>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6.2.2. </w:t>
      </w:r>
      <w:r w:rsidR="0034378C" w:rsidRPr="00A47BC9">
        <w:rPr>
          <w:rFonts w:ascii="Arial" w:hAnsi="Arial" w:cs="Arial"/>
          <w:sz w:val="21"/>
          <w:szCs w:val="21"/>
        </w:rPr>
        <w:t>N</w:t>
      </w:r>
      <w:r w:rsidRPr="00A47BC9">
        <w:rPr>
          <w:rFonts w:ascii="Arial" w:hAnsi="Arial" w:cs="Arial"/>
          <w:sz w:val="21"/>
          <w:szCs w:val="21"/>
        </w:rPr>
        <w:t>a</w:t>
      </w:r>
      <w:r w:rsidR="0034378C" w:rsidRPr="00A47BC9">
        <w:rPr>
          <w:rFonts w:ascii="Arial" w:hAnsi="Arial" w:cs="Arial"/>
          <w:sz w:val="21"/>
          <w:szCs w:val="21"/>
        </w:rPr>
        <w:t xml:space="preserve"> hipótese de não comprovação da existência de fato superveniente que inviabilize o preço registrado, o pedido será indeferido pelo Município e o fornecedor deverá cumprir as obrigações estabelecidas na ata, </w:t>
      </w:r>
      <w:proofErr w:type="gramStart"/>
      <w:r w:rsidR="0034378C" w:rsidRPr="00A47BC9">
        <w:rPr>
          <w:rFonts w:ascii="Arial" w:hAnsi="Arial" w:cs="Arial"/>
          <w:sz w:val="21"/>
          <w:szCs w:val="21"/>
        </w:rPr>
        <w:t>sob pena</w:t>
      </w:r>
      <w:proofErr w:type="gramEnd"/>
      <w:r w:rsidR="0034378C" w:rsidRPr="00A47BC9">
        <w:rPr>
          <w:rFonts w:ascii="Arial" w:hAnsi="Arial" w:cs="Arial"/>
          <w:sz w:val="21"/>
          <w:szCs w:val="21"/>
        </w:rPr>
        <w:t xml:space="preserve"> de cancelamento do seu registro, nos termos do item 7.1, sem prejuízo das sanções previstas na Lei nº 14.133, de 2021, e na legislação aplicável.</w:t>
      </w:r>
      <w:bookmarkStart w:id="68" w:name="nao_comprovacao_majoracao_mercado"/>
      <w:bookmarkEnd w:id="68"/>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6.2.3. </w:t>
      </w:r>
      <w:r w:rsidR="0034378C" w:rsidRPr="00A47BC9">
        <w:rPr>
          <w:rFonts w:ascii="Arial" w:hAnsi="Arial" w:cs="Arial"/>
          <w:sz w:val="21"/>
          <w:szCs w:val="21"/>
        </w:rPr>
        <w:t xml:space="preserve">Na hipótese de cancelamento do registro do fornecedor, nos termos do item anterior, o Município convocará os fornecedores do cadastro de reserva, na ordem de classificação, para verificar se </w:t>
      </w:r>
      <w:proofErr w:type="gramStart"/>
      <w:r w:rsidR="0034378C" w:rsidRPr="00A47BC9">
        <w:rPr>
          <w:rFonts w:ascii="Arial" w:hAnsi="Arial" w:cs="Arial"/>
          <w:sz w:val="21"/>
          <w:szCs w:val="21"/>
        </w:rPr>
        <w:t>aceitam</w:t>
      </w:r>
      <w:proofErr w:type="gramEnd"/>
      <w:r w:rsidR="0034378C" w:rsidRPr="00A47BC9">
        <w:rPr>
          <w:rFonts w:ascii="Arial" w:hAnsi="Arial" w:cs="Arial"/>
          <w:sz w:val="21"/>
          <w:szCs w:val="21"/>
        </w:rPr>
        <w:t xml:space="preserve"> manter seus preços registrados, observado o disposto no item 4.7.</w:t>
      </w:r>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6.2.4. </w:t>
      </w:r>
      <w:r w:rsidR="0034378C" w:rsidRPr="00A47BC9">
        <w:rPr>
          <w:rFonts w:ascii="Arial" w:hAnsi="Arial" w:cs="Arial"/>
          <w:sz w:val="21"/>
          <w:szCs w:val="21"/>
        </w:rPr>
        <w:t xml:space="preserve">Se não obtiver êxito nas negociações, o Município </w:t>
      </w:r>
      <w:proofErr w:type="gramStart"/>
      <w:r w:rsidR="0034378C" w:rsidRPr="00A47BC9">
        <w:rPr>
          <w:rFonts w:ascii="Arial" w:hAnsi="Arial" w:cs="Arial"/>
          <w:sz w:val="21"/>
          <w:szCs w:val="21"/>
        </w:rPr>
        <w:t>procederá o</w:t>
      </w:r>
      <w:proofErr w:type="gramEnd"/>
      <w:r w:rsidR="0034378C" w:rsidRPr="00A47BC9">
        <w:rPr>
          <w:rFonts w:ascii="Arial" w:hAnsi="Arial" w:cs="Arial"/>
          <w:sz w:val="21"/>
          <w:szCs w:val="21"/>
        </w:rPr>
        <w:t xml:space="preserve"> cancelamento da ata de registro de preços, nos termos do item </w:t>
      </w:r>
      <w:fldSimple w:instr=" REF cancelamento_da_ata \r \h  \* MERGEFORMAT ">
        <w:r w:rsidR="0007295F" w:rsidRPr="0007295F">
          <w:rPr>
            <w:rFonts w:ascii="Arial" w:hAnsi="Arial" w:cs="Arial"/>
            <w:sz w:val="21"/>
            <w:szCs w:val="21"/>
          </w:rPr>
          <w:t>0</w:t>
        </w:r>
      </w:fldSimple>
      <w:r w:rsidR="0034378C" w:rsidRPr="00A47BC9">
        <w:rPr>
          <w:rFonts w:ascii="Arial" w:hAnsi="Arial" w:cs="Arial"/>
          <w:sz w:val="21"/>
          <w:szCs w:val="21"/>
        </w:rPr>
        <w:t>, e adotará as medidas cabíveis para a obtenção da contratação mais vantajosa.</w:t>
      </w:r>
      <w:bookmarkStart w:id="69" w:name="majora_preco_mercado_negociacao_frustra"/>
      <w:bookmarkEnd w:id="69"/>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6.2.5. </w:t>
      </w:r>
      <w:r w:rsidR="0034378C" w:rsidRPr="00A47BC9">
        <w:rPr>
          <w:rFonts w:ascii="Arial" w:hAnsi="Arial" w:cs="Arial"/>
          <w:sz w:val="21"/>
          <w:szCs w:val="21"/>
        </w:rPr>
        <w:t xml:space="preserve">Na hipótese de comprovação da majoração do preço de mercado que inviabilize o preço registrado, conforme previsto no item </w:t>
      </w:r>
      <w:r w:rsidR="00B126CF" w:rsidRPr="00A47BC9">
        <w:rPr>
          <w:rFonts w:ascii="Arial" w:hAnsi="Arial" w:cs="Arial"/>
          <w:sz w:val="21"/>
          <w:szCs w:val="21"/>
        </w:rPr>
        <w:fldChar w:fldCharType="begin"/>
      </w:r>
      <w:r w:rsidR="008F52E9" w:rsidRPr="00A47BC9">
        <w:rPr>
          <w:rFonts w:ascii="Arial" w:hAnsi="Arial" w:cs="Arial"/>
          <w:sz w:val="21"/>
          <w:szCs w:val="21"/>
        </w:rPr>
        <w:instrText xml:space="preserve"> REF hipotese_preco_mercado_maior \r \h  \* MERGEFORMAT </w:instrText>
      </w:r>
      <w:r w:rsidR="00B126CF" w:rsidRPr="00A47BC9">
        <w:rPr>
          <w:rFonts w:ascii="Arial" w:hAnsi="Arial" w:cs="Arial"/>
          <w:sz w:val="21"/>
          <w:szCs w:val="21"/>
        </w:rPr>
      </w:r>
      <w:r w:rsidR="00B126CF" w:rsidRPr="00A47BC9">
        <w:rPr>
          <w:rFonts w:ascii="Arial" w:hAnsi="Arial" w:cs="Arial"/>
          <w:sz w:val="21"/>
          <w:szCs w:val="21"/>
        </w:rPr>
        <w:fldChar w:fldCharType="separate"/>
      </w:r>
      <w:proofErr w:type="gramStart"/>
      <w:r w:rsidR="0007295F">
        <w:rPr>
          <w:rFonts w:ascii="Arial" w:hAnsi="Arial" w:cs="Arial"/>
          <w:sz w:val="21"/>
          <w:szCs w:val="21"/>
        </w:rPr>
        <w:t>0</w:t>
      </w:r>
      <w:proofErr w:type="gramEnd"/>
      <w:r w:rsidR="00B126CF" w:rsidRPr="00A47BC9">
        <w:rPr>
          <w:rFonts w:ascii="Arial" w:hAnsi="Arial" w:cs="Arial"/>
          <w:sz w:val="21"/>
          <w:szCs w:val="21"/>
        </w:rPr>
        <w:fldChar w:fldCharType="end"/>
      </w:r>
      <w:r w:rsidR="0034378C" w:rsidRPr="00A47BC9">
        <w:rPr>
          <w:rFonts w:ascii="Arial" w:hAnsi="Arial" w:cs="Arial"/>
          <w:sz w:val="21"/>
          <w:szCs w:val="21"/>
        </w:rPr>
        <w:t xml:space="preserve"> e no item </w:t>
      </w:r>
      <w:fldSimple w:instr=" REF prova_preco_mercado_maior \r \h  \* MERGEFORMAT ">
        <w:r w:rsidR="0007295F" w:rsidRPr="0007295F">
          <w:rPr>
            <w:rFonts w:ascii="Arial" w:hAnsi="Arial" w:cs="Arial"/>
            <w:sz w:val="21"/>
            <w:szCs w:val="21"/>
          </w:rPr>
          <w:t>0</w:t>
        </w:r>
      </w:fldSimple>
      <w:r w:rsidR="0034378C" w:rsidRPr="00A47BC9">
        <w:rPr>
          <w:rFonts w:ascii="Arial" w:hAnsi="Arial" w:cs="Arial"/>
          <w:sz w:val="21"/>
          <w:szCs w:val="21"/>
        </w:rPr>
        <w:t>, o Município atualizará o preço registrado, de acordo com a realidade dos valores praticados pelo mercado.</w:t>
      </w:r>
    </w:p>
    <w:p w:rsidR="0034378C" w:rsidRPr="00A47BC9" w:rsidRDefault="00B12EF1"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7. </w:t>
      </w:r>
      <w:r w:rsidR="0034378C" w:rsidRPr="00A47BC9">
        <w:rPr>
          <w:rFonts w:ascii="Arial" w:hAnsi="Arial" w:cs="Arial"/>
          <w:b/>
          <w:sz w:val="21"/>
          <w:szCs w:val="21"/>
        </w:rPr>
        <w:t>CANCELAMENTO DO REGISTRO DO LICITANTE VENCED</w:t>
      </w:r>
      <w:r w:rsidR="003E1B0B" w:rsidRPr="00A47BC9">
        <w:rPr>
          <w:rFonts w:ascii="Arial" w:hAnsi="Arial" w:cs="Arial"/>
          <w:b/>
          <w:sz w:val="21"/>
          <w:szCs w:val="21"/>
        </w:rPr>
        <w:t xml:space="preserve">OR E DOS PREÇOS </w:t>
      </w:r>
      <w:r w:rsidR="0034378C" w:rsidRPr="00A47BC9">
        <w:rPr>
          <w:rFonts w:ascii="Arial" w:hAnsi="Arial" w:cs="Arial"/>
          <w:b/>
          <w:sz w:val="21"/>
          <w:szCs w:val="21"/>
        </w:rPr>
        <w:t>REGISTRADOS</w:t>
      </w:r>
      <w:bookmarkStart w:id="70" w:name="cancelamento"/>
      <w:bookmarkEnd w:id="70"/>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7.1. </w:t>
      </w:r>
      <w:r w:rsidR="0034378C" w:rsidRPr="00A47BC9">
        <w:rPr>
          <w:rFonts w:ascii="Arial" w:hAnsi="Arial" w:cs="Arial"/>
          <w:sz w:val="21"/>
          <w:szCs w:val="21"/>
        </w:rPr>
        <w:t>O registro do fornecedor será cancelado pelo Município, quando o fornecedor:</w:t>
      </w:r>
      <w:bookmarkStart w:id="71" w:name="cancelamento_do_fornecedor"/>
      <w:bookmarkEnd w:id="71"/>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7.1.1. </w:t>
      </w:r>
      <w:r w:rsidR="0034378C" w:rsidRPr="00A47BC9">
        <w:rPr>
          <w:rFonts w:ascii="Arial" w:hAnsi="Arial" w:cs="Arial"/>
          <w:sz w:val="21"/>
          <w:szCs w:val="21"/>
        </w:rPr>
        <w:t>Descumprir as condições da ata de registro de preços, sem motivo justificado;</w:t>
      </w:r>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7.1.2. </w:t>
      </w:r>
      <w:r w:rsidR="0034378C" w:rsidRPr="00A47BC9">
        <w:rPr>
          <w:rFonts w:ascii="Arial" w:hAnsi="Arial" w:cs="Arial"/>
          <w:sz w:val="21"/>
          <w:szCs w:val="21"/>
        </w:rPr>
        <w:t>Não retirar a nota de empenho, ou instrumento equivalente, no prazo estabelecido pela Administração sem justificativa razoável;</w:t>
      </w:r>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7.1.3. </w:t>
      </w:r>
      <w:r w:rsidR="0034378C" w:rsidRPr="00A47BC9">
        <w:rPr>
          <w:rFonts w:ascii="Arial" w:hAnsi="Arial" w:cs="Arial"/>
          <w:sz w:val="21"/>
          <w:szCs w:val="21"/>
        </w:rPr>
        <w:t xml:space="preserve">Não aceitar manter seu preço registrado, na hipótese prevista no artigo 27, § 2º, do Decreto nº 11.462, de 2023; </w:t>
      </w:r>
      <w:proofErr w:type="gramStart"/>
      <w:r w:rsidR="0034378C" w:rsidRPr="00A47BC9">
        <w:rPr>
          <w:rFonts w:ascii="Arial" w:hAnsi="Arial" w:cs="Arial"/>
          <w:sz w:val="21"/>
          <w:szCs w:val="21"/>
        </w:rPr>
        <w:t>ou</w:t>
      </w:r>
      <w:proofErr w:type="gramEnd"/>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7.1.4. </w:t>
      </w:r>
      <w:r w:rsidR="0034378C" w:rsidRPr="00A47BC9">
        <w:rPr>
          <w:rFonts w:ascii="Arial" w:hAnsi="Arial" w:cs="Arial"/>
          <w:sz w:val="21"/>
          <w:szCs w:val="21"/>
        </w:rPr>
        <w:t>Sofrer sanção prevista nos incisos III ou IV do caput do art. 156 da Lei nº 14.133, de 2021.</w:t>
      </w:r>
    </w:p>
    <w:p w:rsidR="0034378C" w:rsidRPr="00A47BC9" w:rsidRDefault="00B12EF1"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7.1.4.1. </w:t>
      </w:r>
      <w:r w:rsidR="0034378C" w:rsidRPr="00A47BC9">
        <w:rPr>
          <w:rFonts w:ascii="Arial" w:hAnsi="Arial" w:cs="Arial"/>
          <w:sz w:val="21"/>
          <w:szCs w:val="21"/>
        </w:rPr>
        <w:t>Na hipótese de aplicação de sanção prevista nos incisos III ou IV do caput do art. 156 da Lei nº 14.133, de 2021, caso a penalidade aplicada ao fornecedor não ultrapasse o prazo de vigência da ata de registro de preços, poderá o Município, mediante decisão fundamentada, decidir pela manutenção do registro de preços, vedadas contratações derivadas da ata enquanto perdurarem os efeitos da sanção.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7.2. </w:t>
      </w:r>
      <w:r w:rsidR="0034378C" w:rsidRPr="00A47BC9">
        <w:rPr>
          <w:rFonts w:ascii="Arial" w:hAnsi="Arial" w:cs="Arial"/>
          <w:sz w:val="21"/>
          <w:szCs w:val="21"/>
        </w:rPr>
        <w:t xml:space="preserve"> O cancelamento de registros nas hipóteses previstas no item </w:t>
      </w:r>
      <w:r w:rsidR="00B126CF" w:rsidRPr="00A47BC9">
        <w:rPr>
          <w:rFonts w:ascii="Arial" w:hAnsi="Arial" w:cs="Arial"/>
          <w:sz w:val="21"/>
          <w:szCs w:val="21"/>
        </w:rPr>
        <w:fldChar w:fldCharType="begin"/>
      </w:r>
      <w:r w:rsidR="008F52E9" w:rsidRPr="00A47BC9">
        <w:rPr>
          <w:rFonts w:ascii="Arial" w:hAnsi="Arial" w:cs="Arial"/>
          <w:sz w:val="21"/>
          <w:szCs w:val="21"/>
        </w:rPr>
        <w:instrText xml:space="preserve"> REF cancelamento_do_fornecedor \r \h  \* MERGEFORMAT </w:instrText>
      </w:r>
      <w:r w:rsidR="00B126CF" w:rsidRPr="00A47BC9">
        <w:rPr>
          <w:rFonts w:ascii="Arial" w:hAnsi="Arial" w:cs="Arial"/>
          <w:sz w:val="21"/>
          <w:szCs w:val="21"/>
        </w:rPr>
      </w:r>
      <w:r w:rsidR="00B126CF" w:rsidRPr="00A47BC9">
        <w:rPr>
          <w:rFonts w:ascii="Arial" w:hAnsi="Arial" w:cs="Arial"/>
          <w:sz w:val="21"/>
          <w:szCs w:val="21"/>
        </w:rPr>
        <w:fldChar w:fldCharType="separate"/>
      </w:r>
      <w:proofErr w:type="gramStart"/>
      <w:r w:rsidR="0007295F">
        <w:rPr>
          <w:rFonts w:ascii="Arial" w:hAnsi="Arial" w:cs="Arial"/>
          <w:sz w:val="21"/>
          <w:szCs w:val="21"/>
        </w:rPr>
        <w:t>0</w:t>
      </w:r>
      <w:proofErr w:type="gramEnd"/>
      <w:r w:rsidR="00B126CF" w:rsidRPr="00A47BC9">
        <w:rPr>
          <w:rFonts w:ascii="Arial" w:hAnsi="Arial" w:cs="Arial"/>
          <w:sz w:val="21"/>
          <w:szCs w:val="21"/>
        </w:rPr>
        <w:fldChar w:fldCharType="end"/>
      </w:r>
      <w:r w:rsidR="0034378C" w:rsidRPr="00A47BC9">
        <w:rPr>
          <w:rFonts w:ascii="Arial" w:hAnsi="Arial" w:cs="Arial"/>
          <w:sz w:val="21"/>
          <w:szCs w:val="21"/>
        </w:rPr>
        <w:t xml:space="preserve"> será formalizado por despacho do Município, garantidos os princípios do contraditório e da ampla defesa.</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7.3. </w:t>
      </w:r>
      <w:r w:rsidR="0034378C" w:rsidRPr="00A47BC9">
        <w:rPr>
          <w:rFonts w:ascii="Arial" w:hAnsi="Arial" w:cs="Arial"/>
          <w:sz w:val="21"/>
          <w:szCs w:val="21"/>
        </w:rPr>
        <w:t>Na hipótese de cancelamento do registro do fornecedor, o Município poderá convocar os licitantes que compõem o cadastro de reserva, observada a ordem de classificação.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7.4. </w:t>
      </w:r>
      <w:r w:rsidR="0034378C" w:rsidRPr="00A47BC9">
        <w:rPr>
          <w:rFonts w:ascii="Arial" w:hAnsi="Arial" w:cs="Arial"/>
          <w:sz w:val="21"/>
          <w:szCs w:val="21"/>
        </w:rPr>
        <w:t>O cancelamento dos preços registrados poderá ser realizado pelo Município, em determinada ata de registro de preços, total ou parcialmente, nas seguintes hipóteses, desde que devidamente comprovadas e justificadas:</w:t>
      </w:r>
      <w:bookmarkStart w:id="72" w:name="cancelamento_da_ata"/>
      <w:bookmarkEnd w:id="72"/>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7.4.1. </w:t>
      </w:r>
      <w:r w:rsidR="0034378C" w:rsidRPr="00A47BC9">
        <w:rPr>
          <w:rFonts w:ascii="Arial" w:hAnsi="Arial" w:cs="Arial"/>
          <w:sz w:val="21"/>
          <w:szCs w:val="21"/>
        </w:rPr>
        <w:t>Por razão de interesse público;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7.4.2. </w:t>
      </w:r>
      <w:proofErr w:type="gramStart"/>
      <w:r w:rsidR="0034378C" w:rsidRPr="00A47BC9">
        <w:rPr>
          <w:rFonts w:ascii="Arial" w:hAnsi="Arial" w:cs="Arial"/>
          <w:sz w:val="21"/>
          <w:szCs w:val="21"/>
        </w:rPr>
        <w:t>A pedido</w:t>
      </w:r>
      <w:proofErr w:type="gramEnd"/>
      <w:r w:rsidR="0034378C" w:rsidRPr="00A47BC9">
        <w:rPr>
          <w:rFonts w:ascii="Arial" w:hAnsi="Arial" w:cs="Arial"/>
          <w:sz w:val="21"/>
          <w:szCs w:val="21"/>
        </w:rPr>
        <w:t xml:space="preserve"> do fornecedor, decorrente de caso fortuito ou força maior; ou</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7.4.3. </w:t>
      </w:r>
      <w:r w:rsidR="0034378C" w:rsidRPr="00A47BC9">
        <w:rPr>
          <w:rFonts w:ascii="Arial" w:hAnsi="Arial" w:cs="Arial"/>
          <w:sz w:val="21"/>
          <w:szCs w:val="21"/>
        </w:rPr>
        <w:t>Se não houver êxito nas negociações, nas hipóteses em que o preço de mercado tornar-se superior ou inferior ao preço registrado, nos termos do</w:t>
      </w:r>
      <w:r w:rsidR="005742E1">
        <w:rPr>
          <w:rFonts w:ascii="Arial" w:hAnsi="Arial" w:cs="Arial"/>
          <w:sz w:val="21"/>
          <w:szCs w:val="21"/>
        </w:rPr>
        <w:t>s</w:t>
      </w:r>
      <w:r w:rsidR="0034378C" w:rsidRPr="00A47BC9">
        <w:rPr>
          <w:rFonts w:ascii="Arial" w:hAnsi="Arial" w:cs="Arial"/>
          <w:sz w:val="21"/>
          <w:szCs w:val="21"/>
        </w:rPr>
        <w:t xml:space="preserve"> artigos 26, § 3º e 27, § 4º, ambos do Decreto nº 11.462, de 2023. </w:t>
      </w:r>
    </w:p>
    <w:p w:rsidR="0034378C" w:rsidRPr="00A47BC9" w:rsidRDefault="00262A72"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8. </w:t>
      </w:r>
      <w:r w:rsidR="0034378C" w:rsidRPr="00A47BC9">
        <w:rPr>
          <w:rFonts w:ascii="Arial" w:hAnsi="Arial" w:cs="Arial"/>
          <w:b/>
          <w:sz w:val="21"/>
          <w:szCs w:val="21"/>
        </w:rPr>
        <w:t>DO PAGAMENTO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 </w:t>
      </w:r>
      <w:r w:rsidR="0034378C" w:rsidRPr="00A47BC9">
        <w:rPr>
          <w:rFonts w:ascii="Arial" w:hAnsi="Arial" w:cs="Arial"/>
          <w:sz w:val="21"/>
          <w:szCs w:val="21"/>
        </w:rPr>
        <w:t>A Detentora da Ata deverá apresentar a NOTA FISCAL através do  portal do Fornecedor (</w:t>
      </w:r>
      <w:hyperlink r:id="rId71" w:history="1">
        <w:r w:rsidR="0034378C" w:rsidRPr="00A47BC9">
          <w:rPr>
            <w:rStyle w:val="Hyperlink"/>
            <w:rFonts w:ascii="Arial" w:hAnsi="Arial" w:cs="Arial"/>
            <w:color w:val="auto"/>
            <w:sz w:val="21"/>
            <w:szCs w:val="21"/>
          </w:rPr>
          <w:t>www.sjp.pr.gov.br/secretarias/secretaria-administracao/portal-do-fornecedor/</w:t>
        </w:r>
      </w:hyperlink>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8.2. </w:t>
      </w:r>
      <w:r w:rsidR="0034378C" w:rsidRPr="00A47BC9">
        <w:rPr>
          <w:rFonts w:ascii="Arial" w:hAnsi="Arial" w:cs="Arial"/>
          <w:sz w:val="21"/>
          <w:szCs w:val="21"/>
        </w:rPr>
        <w:t>A Nota Fiscal deverá ser emitida pelo mesmo estabelecimento (matriz ou filial) cujo CNPJ comprovou sua habilitação, a qual não poderá conter emendas, rasuras, acréscimos ou entrelinhas, devendo nela constar, além de seus elementos padronizados, os seguintes dizeres:</w:t>
      </w:r>
    </w:p>
    <w:p w:rsidR="0034378C" w:rsidRPr="00A47BC9" w:rsidRDefault="0034378C" w:rsidP="0007295F">
      <w:pPr>
        <w:spacing w:beforeLines="120" w:afterLines="120"/>
        <w:jc w:val="both"/>
        <w:rPr>
          <w:rFonts w:ascii="Arial" w:hAnsi="Arial" w:cs="Arial"/>
          <w:b/>
          <w:sz w:val="21"/>
          <w:szCs w:val="21"/>
        </w:rPr>
      </w:pPr>
      <w:r w:rsidRPr="00A47BC9">
        <w:rPr>
          <w:rFonts w:ascii="Arial" w:hAnsi="Arial" w:cs="Arial"/>
          <w:b/>
          <w:sz w:val="21"/>
          <w:szCs w:val="21"/>
        </w:rPr>
        <w:t>PREFEITURA MUNICIPAL DE SÃO JOSÉ DOS PINHAIS</w:t>
      </w:r>
    </w:p>
    <w:p w:rsidR="0034378C" w:rsidRPr="00A47BC9" w:rsidRDefault="0034378C" w:rsidP="0007295F">
      <w:pPr>
        <w:spacing w:beforeLines="120" w:afterLines="120"/>
        <w:jc w:val="both"/>
        <w:rPr>
          <w:rFonts w:ascii="Arial" w:hAnsi="Arial" w:cs="Arial"/>
          <w:b/>
          <w:sz w:val="21"/>
          <w:szCs w:val="21"/>
        </w:rPr>
      </w:pPr>
      <w:r w:rsidRPr="00A47BC9">
        <w:rPr>
          <w:rFonts w:ascii="Arial" w:hAnsi="Arial" w:cs="Arial"/>
          <w:b/>
          <w:sz w:val="21"/>
          <w:szCs w:val="21"/>
        </w:rPr>
        <w:t>RUA PASSOS DE OLIVEIRA N.º 1101 - CENTRO - SÃO JOSÉ DOS PINHAIS/PR</w:t>
      </w:r>
    </w:p>
    <w:p w:rsidR="0034378C" w:rsidRPr="00A47BC9" w:rsidRDefault="0034378C" w:rsidP="0007295F">
      <w:pPr>
        <w:spacing w:beforeLines="120" w:afterLines="120"/>
        <w:jc w:val="both"/>
        <w:rPr>
          <w:rFonts w:ascii="Arial" w:hAnsi="Arial" w:cs="Arial"/>
          <w:b/>
          <w:sz w:val="21"/>
          <w:szCs w:val="21"/>
        </w:rPr>
      </w:pPr>
      <w:r w:rsidRPr="00A47BC9">
        <w:rPr>
          <w:rFonts w:ascii="Arial" w:hAnsi="Arial" w:cs="Arial"/>
          <w:b/>
          <w:sz w:val="21"/>
          <w:szCs w:val="21"/>
        </w:rPr>
        <w:t>CEP: 83.030-720</w:t>
      </w:r>
    </w:p>
    <w:p w:rsidR="0034378C" w:rsidRPr="00A47BC9" w:rsidRDefault="0034378C" w:rsidP="0007295F">
      <w:pPr>
        <w:spacing w:beforeLines="120" w:afterLines="120"/>
        <w:jc w:val="both"/>
        <w:rPr>
          <w:rFonts w:ascii="Arial" w:hAnsi="Arial" w:cs="Arial"/>
          <w:b/>
          <w:sz w:val="21"/>
          <w:szCs w:val="21"/>
        </w:rPr>
      </w:pPr>
      <w:r w:rsidRPr="00A47BC9">
        <w:rPr>
          <w:rFonts w:ascii="Arial" w:hAnsi="Arial" w:cs="Arial"/>
          <w:b/>
          <w:sz w:val="21"/>
          <w:szCs w:val="21"/>
        </w:rPr>
        <w:t>CNPJ N.º 76.105.543/0001-35</w:t>
      </w:r>
    </w:p>
    <w:p w:rsidR="0034378C" w:rsidRPr="00A47BC9" w:rsidRDefault="0034378C" w:rsidP="0007295F">
      <w:pPr>
        <w:spacing w:beforeLines="120" w:afterLines="120"/>
        <w:jc w:val="both"/>
        <w:rPr>
          <w:rFonts w:ascii="Arial" w:hAnsi="Arial" w:cs="Arial"/>
          <w:b/>
          <w:sz w:val="21"/>
          <w:szCs w:val="21"/>
        </w:rPr>
      </w:pPr>
      <w:r w:rsidRPr="00A47BC9">
        <w:rPr>
          <w:rFonts w:ascii="Arial" w:hAnsi="Arial" w:cs="Arial"/>
          <w:b/>
          <w:sz w:val="21"/>
          <w:szCs w:val="21"/>
        </w:rPr>
        <w:t>INSCRIÇÃO ESTADUAL – ISENTA</w:t>
      </w:r>
    </w:p>
    <w:p w:rsidR="0034378C" w:rsidRPr="00A47BC9" w:rsidRDefault="00363160" w:rsidP="0007295F">
      <w:pPr>
        <w:spacing w:beforeLines="120" w:afterLines="120"/>
        <w:jc w:val="both"/>
        <w:rPr>
          <w:rFonts w:ascii="Arial" w:hAnsi="Arial" w:cs="Arial"/>
          <w:b/>
          <w:sz w:val="21"/>
          <w:szCs w:val="21"/>
        </w:rPr>
      </w:pPr>
      <w:r>
        <w:rPr>
          <w:rFonts w:ascii="Arial" w:hAnsi="Arial" w:cs="Arial"/>
          <w:b/>
          <w:sz w:val="21"/>
          <w:szCs w:val="21"/>
        </w:rPr>
        <w:t>EMPENHO N.º ___________/2025</w:t>
      </w:r>
      <w:r w:rsidR="0034378C" w:rsidRPr="00A47BC9">
        <w:rPr>
          <w:rFonts w:ascii="Arial" w:hAnsi="Arial" w:cs="Arial"/>
          <w:b/>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8.3. </w:t>
      </w:r>
      <w:r w:rsidR="0034378C" w:rsidRPr="00A47BC9">
        <w:rPr>
          <w:rFonts w:ascii="Arial" w:hAnsi="Arial" w:cs="Arial"/>
          <w:sz w:val="21"/>
          <w:szCs w:val="21"/>
        </w:rPr>
        <w:t xml:space="preserve">Para fins de liquidação, o setor competente deverá verificar se a nota fiscal apresentada expressa os elementos necessários e essenciais do documento, tais como: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a) </w:t>
      </w:r>
      <w:r w:rsidR="0034378C" w:rsidRPr="00A47BC9">
        <w:rPr>
          <w:rFonts w:ascii="Arial" w:hAnsi="Arial" w:cs="Arial"/>
          <w:sz w:val="21"/>
          <w:szCs w:val="21"/>
        </w:rPr>
        <w:t xml:space="preserve">o prazo de validade;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b) </w:t>
      </w:r>
      <w:r w:rsidR="0034378C" w:rsidRPr="00A47BC9">
        <w:rPr>
          <w:rFonts w:ascii="Arial" w:hAnsi="Arial" w:cs="Arial"/>
          <w:sz w:val="21"/>
          <w:szCs w:val="21"/>
        </w:rPr>
        <w:t xml:space="preserve">a data da emissão;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c) </w:t>
      </w:r>
      <w:r w:rsidR="0034378C" w:rsidRPr="00A47BC9">
        <w:rPr>
          <w:rFonts w:ascii="Arial" w:hAnsi="Arial" w:cs="Arial"/>
          <w:sz w:val="21"/>
          <w:szCs w:val="21"/>
        </w:rPr>
        <w:t xml:space="preserve">os dados do contrato e do órgão contratante;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d) </w:t>
      </w:r>
      <w:r w:rsidR="0034378C" w:rsidRPr="00A47BC9">
        <w:rPr>
          <w:rFonts w:ascii="Arial" w:hAnsi="Arial" w:cs="Arial"/>
          <w:sz w:val="21"/>
          <w:szCs w:val="21"/>
        </w:rPr>
        <w:t xml:space="preserve">o período respectivo de execução do contrato;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e) </w:t>
      </w:r>
      <w:r w:rsidR="0034378C" w:rsidRPr="00A47BC9">
        <w:rPr>
          <w:rFonts w:ascii="Arial" w:hAnsi="Arial" w:cs="Arial"/>
          <w:sz w:val="21"/>
          <w:szCs w:val="21"/>
        </w:rPr>
        <w:t xml:space="preserve">o valor a pagar; </w:t>
      </w:r>
      <w:proofErr w:type="gramStart"/>
      <w:r w:rsidR="0034378C" w:rsidRPr="00A47BC9">
        <w:rPr>
          <w:rFonts w:ascii="Arial" w:hAnsi="Arial" w:cs="Arial"/>
          <w:sz w:val="21"/>
          <w:szCs w:val="21"/>
        </w:rPr>
        <w:t>e</w:t>
      </w:r>
      <w:proofErr w:type="gramEnd"/>
      <w:r w:rsidR="0034378C" w:rsidRPr="00A47BC9">
        <w:rPr>
          <w:rFonts w:ascii="Arial" w:hAnsi="Arial" w:cs="Arial"/>
          <w:sz w:val="21"/>
          <w:szCs w:val="21"/>
        </w:rPr>
        <w:t xml:space="preserve"> </w:t>
      </w:r>
    </w:p>
    <w:p w:rsidR="0034378C" w:rsidRPr="00A47BC9" w:rsidRDefault="00262A72" w:rsidP="00A75FDF">
      <w:pPr>
        <w:spacing w:line="276" w:lineRule="auto"/>
        <w:jc w:val="both"/>
        <w:rPr>
          <w:rFonts w:ascii="Arial" w:hAnsi="Arial" w:cs="Arial"/>
          <w:sz w:val="21"/>
          <w:szCs w:val="21"/>
        </w:rPr>
      </w:pPr>
      <w:r w:rsidRPr="00A47BC9">
        <w:rPr>
          <w:rFonts w:ascii="Arial" w:hAnsi="Arial" w:cs="Arial"/>
          <w:sz w:val="21"/>
          <w:szCs w:val="21"/>
        </w:rPr>
        <w:t xml:space="preserve">f) </w:t>
      </w:r>
      <w:r w:rsidR="0034378C" w:rsidRPr="00A47BC9">
        <w:rPr>
          <w:rFonts w:ascii="Arial" w:hAnsi="Arial" w:cs="Arial"/>
          <w:sz w:val="21"/>
          <w:szCs w:val="21"/>
        </w:rPr>
        <w:t>eventual destaque do valor de retenções tributárias cabíveis.</w:t>
      </w:r>
    </w:p>
    <w:p w:rsidR="0034378C" w:rsidRPr="00A47BC9" w:rsidRDefault="0034378C" w:rsidP="00A75FDF">
      <w:pPr>
        <w:spacing w:line="276" w:lineRule="auto"/>
        <w:jc w:val="both"/>
        <w:rPr>
          <w:rFonts w:ascii="Arial" w:hAnsi="Arial" w:cs="Arial"/>
          <w:sz w:val="21"/>
          <w:szCs w:val="21"/>
        </w:rPr>
      </w:pPr>
    </w:p>
    <w:p w:rsidR="0034378C" w:rsidRPr="00A47BC9" w:rsidRDefault="00262A72" w:rsidP="00A75FDF">
      <w:pPr>
        <w:spacing w:line="276" w:lineRule="auto"/>
        <w:jc w:val="both"/>
        <w:rPr>
          <w:rFonts w:ascii="Arial" w:hAnsi="Arial" w:cs="Arial"/>
          <w:sz w:val="21"/>
          <w:szCs w:val="21"/>
        </w:rPr>
      </w:pPr>
      <w:r w:rsidRPr="00A47BC9">
        <w:rPr>
          <w:rFonts w:ascii="Arial" w:hAnsi="Arial" w:cs="Arial"/>
          <w:sz w:val="21"/>
          <w:szCs w:val="21"/>
        </w:rPr>
        <w:lastRenderedPageBreak/>
        <w:t xml:space="preserve">8.4. </w:t>
      </w:r>
      <w:r w:rsidR="0034378C" w:rsidRPr="00A47BC9">
        <w:rPr>
          <w:rFonts w:ascii="Arial" w:hAnsi="Arial" w:cs="Arial"/>
          <w:sz w:val="21"/>
          <w:szCs w:val="21"/>
        </w:rPr>
        <w:t>Havendo erro na apresentação da nota fiscal ou circunstância que impeça a liquidação da despesa, esta ficará sobrestada até que a detentora da ata providencie as medidas saneadoras, reiniciando-se o prazo após a comprovação da regularização da situação, sem ônus ao contratante;</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8.5. </w:t>
      </w:r>
      <w:r w:rsidR="0034378C" w:rsidRPr="00A47BC9">
        <w:rPr>
          <w:rFonts w:ascii="Arial" w:hAnsi="Arial" w:cs="Arial"/>
          <w:sz w:val="21"/>
          <w:szCs w:val="21"/>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72" w:anchor="art68" w:history="1">
        <w:r w:rsidR="0034378C" w:rsidRPr="00A47BC9">
          <w:rPr>
            <w:rStyle w:val="Hyperlink"/>
            <w:rFonts w:ascii="Arial" w:hAnsi="Arial" w:cs="Arial"/>
            <w:color w:val="auto"/>
            <w:sz w:val="21"/>
            <w:szCs w:val="21"/>
          </w:rPr>
          <w:t xml:space="preserve">art. 68 da Lei nº 14.133, de 2021.  </w:t>
        </w:r>
      </w:hyperlink>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8.6. </w:t>
      </w:r>
      <w:r w:rsidR="0034378C" w:rsidRPr="00A47BC9">
        <w:rPr>
          <w:rFonts w:ascii="Arial" w:hAnsi="Arial" w:cs="Arial"/>
          <w:sz w:val="21"/>
          <w:szCs w:val="21"/>
        </w:rPr>
        <w:t xml:space="preserve">A Administração deverá realizar consulta, conforme item anterior, para: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a) </w:t>
      </w:r>
      <w:r w:rsidR="0034378C" w:rsidRPr="00A47BC9">
        <w:rPr>
          <w:rFonts w:ascii="Arial" w:hAnsi="Arial" w:cs="Arial"/>
          <w:sz w:val="21"/>
          <w:szCs w:val="21"/>
        </w:rPr>
        <w:t xml:space="preserve">verificar a manutenção das condições de habilitação exigidas no edital;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b) </w:t>
      </w:r>
      <w:r w:rsidR="0034378C" w:rsidRPr="00A47BC9">
        <w:rPr>
          <w:rFonts w:ascii="Arial" w:hAnsi="Arial" w:cs="Arial"/>
          <w:sz w:val="21"/>
          <w:szCs w:val="21"/>
        </w:rPr>
        <w:t>identificar possível razão que impeça a participação em licitação, no âmbito do órgão ou entidade, que implique proibição de contratar com o Poder Público, bem como ocorrências impeditivas indiretas.</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8.7. </w:t>
      </w:r>
      <w:r w:rsidR="0034378C" w:rsidRPr="00A47BC9">
        <w:rPr>
          <w:rFonts w:ascii="Arial" w:hAnsi="Arial" w:cs="Arial"/>
          <w:sz w:val="21"/>
          <w:szCs w:val="21"/>
        </w:rPr>
        <w:t xml:space="preserve">Constatando-se a situação de irregularidade da detentora da ata, será providenciada sua notificação, por escrito, para que, no prazo de </w:t>
      </w:r>
      <w:proofErr w:type="gramStart"/>
      <w:r w:rsidR="0034378C" w:rsidRPr="00A47BC9">
        <w:rPr>
          <w:rFonts w:ascii="Arial" w:hAnsi="Arial" w:cs="Arial"/>
          <w:sz w:val="21"/>
          <w:szCs w:val="21"/>
        </w:rPr>
        <w:t>5</w:t>
      </w:r>
      <w:proofErr w:type="gramEnd"/>
      <w:r w:rsidR="0034378C" w:rsidRPr="00A47BC9">
        <w:rPr>
          <w:rFonts w:ascii="Arial" w:hAnsi="Arial" w:cs="Arial"/>
          <w:sz w:val="21"/>
          <w:szCs w:val="21"/>
        </w:rPr>
        <w:t xml:space="preserve"> (cinco) dias úteis, regularize sua situação ou, no mesmo prazo, apresente sua defesa. O prazo poderá ser prorrogado uma vez, por igual período, a critério do contratante.</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8.8. </w:t>
      </w:r>
      <w:r w:rsidR="0034378C" w:rsidRPr="00A47BC9">
        <w:rPr>
          <w:rFonts w:ascii="Arial" w:hAnsi="Arial" w:cs="Arial"/>
          <w:sz w:val="21"/>
          <w:szCs w:val="21"/>
        </w:rPr>
        <w:t xml:space="preserve">Não havendo regularização ou sendo a defesa considerada improcedente, o Município deverá comunicar aos órgãos responsáveis pela fiscalização da regularidade fiscal quanto à inadimplência da detentora da ata, bem como quanto à existência de pagamento a ser efetuado, para que sejam acionados os meios pertinentes e necessários para garantir o recebimento de seus créditos.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8.9. </w:t>
      </w:r>
      <w:r w:rsidR="0034378C" w:rsidRPr="00A47BC9">
        <w:rPr>
          <w:rFonts w:ascii="Arial" w:hAnsi="Arial" w:cs="Arial"/>
          <w:sz w:val="21"/>
          <w:szCs w:val="21"/>
        </w:rPr>
        <w:t xml:space="preserve">Persistindo a irregularidade, o Município deverá adotar as medidas necessárias ao cancelamento da ata nos autos do processo administrativo correspondente, assegurada a detentora da ata a ampla defesa.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8.10. </w:t>
      </w:r>
      <w:r w:rsidR="0034378C" w:rsidRPr="00A47BC9">
        <w:rPr>
          <w:rFonts w:ascii="Arial" w:hAnsi="Arial" w:cs="Arial"/>
          <w:sz w:val="21"/>
          <w:szCs w:val="21"/>
        </w:rPr>
        <w:t xml:space="preserve">Havendo a efetiva execução do objeto, os pagamentos serão realizados normalmente, até que se decida pelo cancelamento da ata, caso a detentora da ata não regularize sua situação.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8.11. </w:t>
      </w:r>
      <w:r w:rsidR="0034378C" w:rsidRPr="00A47BC9">
        <w:rPr>
          <w:rFonts w:ascii="Arial" w:hAnsi="Arial" w:cs="Arial"/>
          <w:sz w:val="21"/>
          <w:szCs w:val="21"/>
        </w:rPr>
        <w:t xml:space="preserve">O pagamento será realizado por meio de ordem bancária, para crédito em banco, agência e conta </w:t>
      </w:r>
      <w:proofErr w:type="gramStart"/>
      <w:r w:rsidR="0034378C" w:rsidRPr="00A47BC9">
        <w:rPr>
          <w:rFonts w:ascii="Arial" w:hAnsi="Arial" w:cs="Arial"/>
          <w:sz w:val="21"/>
          <w:szCs w:val="21"/>
        </w:rPr>
        <w:t>corrente indicados pela detentora da ata, com base no fornecimento efetuado, em até 30 (trinta) dias contados da apresentação da fatura correta que deverá corresponder ao produto efetivamente fornecido</w:t>
      </w:r>
      <w:proofErr w:type="gramEnd"/>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8.12. </w:t>
      </w:r>
      <w:r w:rsidR="0034378C" w:rsidRPr="00A47BC9">
        <w:rPr>
          <w:rFonts w:ascii="Arial" w:hAnsi="Arial" w:cs="Arial"/>
          <w:sz w:val="21"/>
          <w:szCs w:val="21"/>
        </w:rPr>
        <w:t>Será considerada data do pagamento o dia em que constar como emitida a ordem bancária para pagamento.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8.13. </w:t>
      </w:r>
      <w:r w:rsidR="0034378C" w:rsidRPr="00A47BC9">
        <w:rPr>
          <w:rFonts w:ascii="Arial" w:hAnsi="Arial" w:cs="Arial"/>
          <w:sz w:val="21"/>
          <w:szCs w:val="21"/>
        </w:rPr>
        <w:t>Quando do pagamento, será efetuada a retenção tributária prevista na legislação aplicável.</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8.13.1. </w:t>
      </w:r>
      <w:r w:rsidR="0034378C" w:rsidRPr="00A47BC9">
        <w:rPr>
          <w:rFonts w:ascii="Arial" w:hAnsi="Arial" w:cs="Arial"/>
          <w:sz w:val="21"/>
          <w:szCs w:val="21"/>
        </w:rPr>
        <w:t>Independentemente do percentual de tributo inserido na planilha, quando houver, serão retidos na fonte, quando da realização do pagamento, os percentuais estabelecidos na legislação vigente.</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8.14. </w:t>
      </w:r>
      <w:r w:rsidR="0034378C" w:rsidRPr="00A47BC9">
        <w:rPr>
          <w:rFonts w:ascii="Arial" w:hAnsi="Arial" w:cs="Arial"/>
          <w:sz w:val="21"/>
          <w:szCs w:val="21"/>
        </w:rPr>
        <w:t xml:space="preserve">A detentora da ata regularmente optante pelo Simples Nacional, nos termos da </w:t>
      </w:r>
      <w:hyperlink r:id="rId73" w:history="1">
        <w:r w:rsidR="0034378C" w:rsidRPr="00A47BC9">
          <w:rPr>
            <w:rStyle w:val="Hyperlink"/>
            <w:rFonts w:ascii="Arial" w:hAnsi="Arial" w:cs="Arial"/>
            <w:color w:val="auto"/>
            <w:sz w:val="21"/>
            <w:szCs w:val="21"/>
          </w:rPr>
          <w:t>Lei Complementar nº 123, de 2006</w:t>
        </w:r>
      </w:hyperlink>
      <w:r w:rsidR="0034378C" w:rsidRPr="00A47BC9">
        <w:rPr>
          <w:rFonts w:ascii="Arial" w:hAnsi="Arial" w:cs="Arial"/>
          <w:sz w:val="21"/>
          <w:szCs w:val="21"/>
        </w:rPr>
        <w:t xml:space="preserve">,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8.15. </w:t>
      </w:r>
      <w:r w:rsidR="0034378C" w:rsidRPr="00A47BC9">
        <w:rPr>
          <w:rFonts w:ascii="Arial" w:hAnsi="Arial" w:cs="Arial"/>
          <w:sz w:val="21"/>
          <w:szCs w:val="21"/>
        </w:rPr>
        <w:t xml:space="preserve">No caso de atraso pelo Município, os valores devidos </w:t>
      </w:r>
      <w:proofErr w:type="gramStart"/>
      <w:r w:rsidR="0034378C" w:rsidRPr="00A47BC9">
        <w:rPr>
          <w:rFonts w:ascii="Arial" w:hAnsi="Arial" w:cs="Arial"/>
          <w:sz w:val="21"/>
          <w:szCs w:val="21"/>
        </w:rPr>
        <w:t>a</w:t>
      </w:r>
      <w:proofErr w:type="gramEnd"/>
      <w:r w:rsidR="0034378C" w:rsidRPr="00A47BC9">
        <w:rPr>
          <w:rFonts w:ascii="Arial" w:hAnsi="Arial" w:cs="Arial"/>
          <w:sz w:val="21"/>
          <w:szCs w:val="21"/>
        </w:rPr>
        <w:t xml:space="preserve"> detentora da ata serão atualizados monetariamente entre o termo final do prazo de pagamento até a data de sua efetiva realização, mediante aplicação do índice de correção monetária - Índice Nacional de Preços ao Consumidor Amplo – IPCA, e na sua falta, aquele que vier a substituí-lo.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8.16. </w:t>
      </w:r>
      <w:r w:rsidR="0034378C" w:rsidRPr="00A47BC9">
        <w:rPr>
          <w:rFonts w:ascii="Arial" w:hAnsi="Arial" w:cs="Arial"/>
          <w:sz w:val="21"/>
          <w:szCs w:val="21"/>
        </w:rPr>
        <w:t>A liberação do pagamento fica vinculada à apresentação da NOTA FISCAL através do  portal do Fornecedor (</w:t>
      </w:r>
      <w:hyperlink r:id="rId74" w:history="1">
        <w:r w:rsidR="0034378C" w:rsidRPr="00A47BC9">
          <w:rPr>
            <w:rStyle w:val="Hyperlink"/>
            <w:rFonts w:ascii="Arial" w:hAnsi="Arial" w:cs="Arial"/>
            <w:color w:val="auto"/>
            <w:sz w:val="21"/>
            <w:szCs w:val="21"/>
          </w:rPr>
          <w:t xml:space="preserve">www.sjp.pr.gov.br/secretarias/secretaria-administracao/portal-do-fornecedor/ </w:t>
        </w:r>
      </w:hyperlink>
      <w:r w:rsidR="0034378C" w:rsidRPr="00A47BC9">
        <w:rPr>
          <w:rFonts w:ascii="Arial" w:hAnsi="Arial" w:cs="Arial"/>
          <w:sz w:val="21"/>
          <w:szCs w:val="21"/>
        </w:rPr>
        <w:t>), juntamente com a comprovação da continuidade das condições de habilitação, em especial:</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8.16.1. </w:t>
      </w:r>
      <w:r w:rsidR="0034378C" w:rsidRPr="00A47BC9">
        <w:rPr>
          <w:rFonts w:ascii="Arial" w:hAnsi="Arial" w:cs="Arial"/>
          <w:sz w:val="21"/>
          <w:szCs w:val="21"/>
        </w:rPr>
        <w:t>Prova de Regularidade (certidão) relativa à Seguridade Social (INSS) e ao Fundo de Garantia por Tempo de Serviços (FGTS), em plena validade.</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8.16.2. </w:t>
      </w:r>
      <w:r w:rsidR="0034378C" w:rsidRPr="00A47BC9">
        <w:rPr>
          <w:rFonts w:ascii="Arial" w:hAnsi="Arial" w:cs="Arial"/>
          <w:sz w:val="21"/>
          <w:szCs w:val="21"/>
        </w:rPr>
        <w:t>Certidão que comprove Regularidade de Tributos Municipais junto ao Município de São José dos Pinhais, em plena validade.</w:t>
      </w:r>
    </w:p>
    <w:p w:rsidR="0034378C" w:rsidRPr="00A47BC9" w:rsidRDefault="00262A72"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9. </w:t>
      </w:r>
      <w:r w:rsidR="0034378C" w:rsidRPr="00A47BC9">
        <w:rPr>
          <w:rFonts w:ascii="Arial" w:hAnsi="Arial" w:cs="Arial"/>
          <w:b/>
          <w:sz w:val="21"/>
          <w:szCs w:val="21"/>
        </w:rPr>
        <w:t>DAS PENALIDADES</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9.1. </w:t>
      </w:r>
      <w:r w:rsidR="0034378C" w:rsidRPr="00A47BC9">
        <w:rPr>
          <w:rFonts w:ascii="Arial" w:hAnsi="Arial" w:cs="Arial"/>
          <w:sz w:val="21"/>
          <w:szCs w:val="21"/>
        </w:rPr>
        <w:t>O descumprimento da Ata de Registro de Preços ensejará aplicação das penalidades estabelecidas nesta Ata.</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9.1.1. </w:t>
      </w:r>
      <w:r w:rsidR="0034378C" w:rsidRPr="00A47BC9">
        <w:rPr>
          <w:rFonts w:ascii="Arial" w:hAnsi="Arial" w:cs="Arial"/>
          <w:sz w:val="21"/>
          <w:szCs w:val="21"/>
        </w:rPr>
        <w:t xml:space="preserve">As sanções também se aplicam aos integrantes do cadastro de reserva no registro de preços que, convocados, não honrarem o compromisso assumido injustificadamente após terem assinado a ata.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9.2. </w:t>
      </w:r>
      <w:r w:rsidR="0034378C" w:rsidRPr="00A47BC9">
        <w:rPr>
          <w:rFonts w:ascii="Arial" w:hAnsi="Arial" w:cs="Arial"/>
          <w:sz w:val="21"/>
          <w:szCs w:val="21"/>
        </w:rPr>
        <w:t>É da competência do Município a aplicação das penalidades decorrentes do descumprimento do pactuado nesta ata de registro de preço.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9.3. </w:t>
      </w:r>
      <w:r w:rsidR="0034378C" w:rsidRPr="00A47BC9">
        <w:rPr>
          <w:rFonts w:ascii="Arial" w:hAnsi="Arial" w:cs="Arial"/>
          <w:sz w:val="21"/>
          <w:szCs w:val="21"/>
        </w:rPr>
        <w:t xml:space="preserve">Comete infração administrativa, nos termos da </w:t>
      </w:r>
      <w:hyperlink r:id="rId75" w:history="1">
        <w:r w:rsidR="0034378C" w:rsidRPr="00A47BC9">
          <w:rPr>
            <w:rStyle w:val="Hyperlink"/>
            <w:rFonts w:ascii="Arial" w:hAnsi="Arial" w:cs="Arial"/>
            <w:color w:val="auto"/>
            <w:sz w:val="21"/>
            <w:szCs w:val="21"/>
          </w:rPr>
          <w:t>Lei nº 14.133, de 2021</w:t>
        </w:r>
      </w:hyperlink>
      <w:r w:rsidR="0034378C" w:rsidRPr="00A47BC9">
        <w:rPr>
          <w:rFonts w:ascii="Arial" w:hAnsi="Arial" w:cs="Arial"/>
          <w:sz w:val="21"/>
          <w:szCs w:val="21"/>
        </w:rPr>
        <w:t>, a detentora da ata que:</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a) </w:t>
      </w:r>
      <w:r w:rsidR="0034378C" w:rsidRPr="00A47BC9">
        <w:rPr>
          <w:rFonts w:ascii="Arial" w:hAnsi="Arial" w:cs="Arial"/>
          <w:sz w:val="21"/>
          <w:szCs w:val="21"/>
        </w:rPr>
        <w:t>der causa à inexecução parcial da Nota de Empenho;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b) </w:t>
      </w:r>
      <w:r w:rsidR="0034378C" w:rsidRPr="00A47BC9">
        <w:rPr>
          <w:rFonts w:ascii="Arial" w:hAnsi="Arial" w:cs="Arial"/>
          <w:sz w:val="21"/>
          <w:szCs w:val="21"/>
        </w:rPr>
        <w:t>der causa à inexecução parcial da Nota de Empenho que cause grave dano à Administração ou ao funcionamento dos serviços públicos ou ao interesse coletivo;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c) </w:t>
      </w:r>
      <w:r w:rsidR="0034378C" w:rsidRPr="00A47BC9">
        <w:rPr>
          <w:rFonts w:ascii="Arial" w:hAnsi="Arial" w:cs="Arial"/>
          <w:sz w:val="21"/>
          <w:szCs w:val="21"/>
        </w:rPr>
        <w:t>der causa à inexecução total da Nota de Empenho;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d) </w:t>
      </w:r>
      <w:r w:rsidR="0034378C" w:rsidRPr="00A47BC9">
        <w:rPr>
          <w:rFonts w:ascii="Arial" w:hAnsi="Arial" w:cs="Arial"/>
          <w:sz w:val="21"/>
          <w:szCs w:val="21"/>
        </w:rPr>
        <w:t>ensejar o retardamento da execução ou da entrega do objeto registrado sem motivo justificado;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e) </w:t>
      </w:r>
      <w:r w:rsidR="0034378C" w:rsidRPr="00A47BC9">
        <w:rPr>
          <w:rFonts w:ascii="Arial" w:hAnsi="Arial" w:cs="Arial"/>
          <w:sz w:val="21"/>
          <w:szCs w:val="21"/>
        </w:rPr>
        <w:t>apresentar documentação falsa ou prestar declaração falsa durante a execução da Ata de Registro de Preços;</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f) </w:t>
      </w:r>
      <w:r w:rsidR="0034378C" w:rsidRPr="00A47BC9">
        <w:rPr>
          <w:rFonts w:ascii="Arial" w:hAnsi="Arial" w:cs="Arial"/>
          <w:sz w:val="21"/>
          <w:szCs w:val="21"/>
        </w:rPr>
        <w:t>praticar ato fraudulento na execução da Ata de Registro de Preços;</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g) </w:t>
      </w:r>
      <w:r w:rsidR="0034378C" w:rsidRPr="00A47BC9">
        <w:rPr>
          <w:rFonts w:ascii="Arial" w:hAnsi="Arial" w:cs="Arial"/>
          <w:sz w:val="21"/>
          <w:szCs w:val="21"/>
        </w:rPr>
        <w:t>comportar-se de modo inidôneo ou cometer fraude de qualquer natureza;</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h) </w:t>
      </w:r>
      <w:r w:rsidR="0034378C" w:rsidRPr="00A47BC9">
        <w:rPr>
          <w:rFonts w:ascii="Arial" w:hAnsi="Arial" w:cs="Arial"/>
          <w:sz w:val="21"/>
          <w:szCs w:val="21"/>
        </w:rPr>
        <w:t xml:space="preserve">praticar ato lesivo previsto no </w:t>
      </w:r>
      <w:hyperlink r:id="rId76" w:anchor="art5" w:history="1">
        <w:r w:rsidR="0034378C" w:rsidRPr="00A47BC9">
          <w:rPr>
            <w:rStyle w:val="Hyperlink"/>
            <w:rFonts w:ascii="Arial" w:hAnsi="Arial" w:cs="Arial"/>
            <w:color w:val="auto"/>
            <w:sz w:val="21"/>
            <w:szCs w:val="21"/>
          </w:rPr>
          <w:t>art. 5º da Lei nº 12.846, de 1º de agosto de 2013</w:t>
        </w:r>
      </w:hyperlink>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9.4. </w:t>
      </w:r>
      <w:proofErr w:type="gramStart"/>
      <w:r w:rsidR="0034378C" w:rsidRPr="00A47BC9">
        <w:rPr>
          <w:rFonts w:ascii="Arial" w:hAnsi="Arial" w:cs="Arial"/>
          <w:sz w:val="21"/>
          <w:szCs w:val="21"/>
        </w:rPr>
        <w:t>Serão</w:t>
      </w:r>
      <w:proofErr w:type="gramEnd"/>
      <w:r w:rsidR="0034378C" w:rsidRPr="00A47BC9">
        <w:rPr>
          <w:rFonts w:ascii="Arial" w:hAnsi="Arial" w:cs="Arial"/>
          <w:sz w:val="21"/>
          <w:szCs w:val="21"/>
        </w:rPr>
        <w:t xml:space="preserve"> aplicadas a detentora da ata que incorrer nas infrações acima descritas as seguintes sanções:</w:t>
      </w:r>
    </w:p>
    <w:p w:rsidR="0034378C" w:rsidRPr="00A47BC9" w:rsidRDefault="00262A72" w:rsidP="0007295F">
      <w:pPr>
        <w:spacing w:beforeLines="120" w:afterLines="120" w:line="276" w:lineRule="auto"/>
        <w:jc w:val="both"/>
        <w:rPr>
          <w:rFonts w:ascii="Arial" w:hAnsi="Arial" w:cs="Arial"/>
          <w:sz w:val="21"/>
          <w:szCs w:val="21"/>
        </w:rPr>
      </w:pPr>
      <w:proofErr w:type="gramStart"/>
      <w:r w:rsidRPr="00A47BC9">
        <w:rPr>
          <w:rFonts w:ascii="Arial" w:hAnsi="Arial" w:cs="Arial"/>
          <w:sz w:val="21"/>
          <w:szCs w:val="21"/>
        </w:rPr>
        <w:t>i</w:t>
      </w:r>
      <w:proofErr w:type="gramEnd"/>
      <w:r w:rsidRPr="00A47BC9">
        <w:rPr>
          <w:rFonts w:ascii="Arial" w:hAnsi="Arial" w:cs="Arial"/>
          <w:sz w:val="21"/>
          <w:szCs w:val="21"/>
        </w:rPr>
        <w:t xml:space="preserve">. </w:t>
      </w:r>
      <w:r w:rsidR="0034378C" w:rsidRPr="00A47BC9">
        <w:rPr>
          <w:rFonts w:ascii="Arial" w:hAnsi="Arial" w:cs="Arial"/>
          <w:b/>
          <w:sz w:val="21"/>
          <w:szCs w:val="21"/>
        </w:rPr>
        <w:t>Advertência</w:t>
      </w:r>
      <w:r w:rsidR="0034378C" w:rsidRPr="00A47BC9">
        <w:rPr>
          <w:rFonts w:ascii="Arial" w:hAnsi="Arial" w:cs="Arial"/>
          <w:sz w:val="21"/>
          <w:szCs w:val="21"/>
        </w:rPr>
        <w:t>, quando a detentora da ata der causa à inexecução parcial da Nota de Empenho, sempre que não se justificar a imposição de penalidade mais grave (</w:t>
      </w:r>
      <w:hyperlink r:id="rId77" w:anchor="art156§2" w:history="1">
        <w:r w:rsidR="0034378C" w:rsidRPr="00A47BC9">
          <w:rPr>
            <w:rStyle w:val="Hyperlink"/>
            <w:rFonts w:ascii="Arial" w:hAnsi="Arial" w:cs="Arial"/>
            <w:color w:val="auto"/>
            <w:sz w:val="21"/>
            <w:szCs w:val="21"/>
          </w:rPr>
          <w:t xml:space="preserve">art. 156, §2º, da </w:t>
        </w:r>
        <w:bookmarkStart w:id="73" w:name="_Hlk114504069"/>
        <w:r w:rsidR="0034378C" w:rsidRPr="00A47BC9">
          <w:rPr>
            <w:rStyle w:val="Hyperlink"/>
            <w:rFonts w:ascii="Arial" w:hAnsi="Arial" w:cs="Arial"/>
            <w:color w:val="auto"/>
            <w:sz w:val="21"/>
            <w:szCs w:val="21"/>
          </w:rPr>
          <w:t>Lei nº 14.133, de 2021</w:t>
        </w:r>
        <w:bookmarkEnd w:id="73"/>
      </w:hyperlink>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ii. </w:t>
      </w:r>
      <w:r w:rsidR="0034378C" w:rsidRPr="00A47BC9">
        <w:rPr>
          <w:rFonts w:ascii="Arial" w:hAnsi="Arial" w:cs="Arial"/>
          <w:b/>
          <w:sz w:val="21"/>
          <w:szCs w:val="21"/>
        </w:rPr>
        <w:t>Impedimento de licitar e contratar</w:t>
      </w:r>
      <w:r w:rsidR="0034378C" w:rsidRPr="00A47BC9">
        <w:rPr>
          <w:rFonts w:ascii="Arial" w:hAnsi="Arial" w:cs="Arial"/>
          <w:sz w:val="21"/>
          <w:szCs w:val="21"/>
        </w:rPr>
        <w:t>, quando praticadas as condutas descritas nas alíneas “b”, “c” e “d” do subitem acima desta Ata de Registro de Preços, sempre que não se justificar a imposição de penalidade mais grave (</w:t>
      </w:r>
      <w:hyperlink r:id="rId78" w:anchor="art156§4" w:history="1">
        <w:r w:rsidR="0034378C" w:rsidRPr="00A47BC9">
          <w:rPr>
            <w:rStyle w:val="Hyperlink"/>
            <w:rFonts w:ascii="Arial" w:hAnsi="Arial" w:cs="Arial"/>
            <w:color w:val="auto"/>
            <w:sz w:val="21"/>
            <w:szCs w:val="21"/>
          </w:rPr>
          <w:t>art. 156, § 4º, da Lei nº 14.133, de 2021</w:t>
        </w:r>
      </w:hyperlink>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iii. </w:t>
      </w:r>
      <w:r w:rsidR="0034378C" w:rsidRPr="00A47BC9">
        <w:rPr>
          <w:rFonts w:ascii="Arial" w:hAnsi="Arial" w:cs="Arial"/>
          <w:b/>
          <w:sz w:val="21"/>
          <w:szCs w:val="21"/>
        </w:rPr>
        <w:t>Declaração de inidoneidade para licitar e contratar</w:t>
      </w:r>
      <w:r w:rsidR="0034378C" w:rsidRPr="00A47BC9">
        <w:rPr>
          <w:rFonts w:ascii="Arial" w:hAnsi="Arial" w:cs="Arial"/>
          <w:sz w:val="21"/>
          <w:szCs w:val="21"/>
        </w:rPr>
        <w:t>, quando praticadas as condutas descritas nas alíneas “e”, “f”, “g” e “h” do subitem acima desta Ata de Registro de Preços, bem como nas alíneas “b”, “c” e “d”, que justifiquem a imposição de penalidade mais grave (</w:t>
      </w:r>
      <w:hyperlink r:id="rId79" w:anchor="art156§5" w:history="1">
        <w:r w:rsidR="0034378C" w:rsidRPr="00A47BC9">
          <w:rPr>
            <w:rStyle w:val="Hyperlink"/>
            <w:rFonts w:ascii="Arial" w:hAnsi="Arial" w:cs="Arial"/>
            <w:color w:val="auto"/>
            <w:sz w:val="21"/>
            <w:szCs w:val="21"/>
          </w:rPr>
          <w:t>art. 156, §5º, da Lei nº 14.133, de 2021</w:t>
        </w:r>
      </w:hyperlink>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iv. </w:t>
      </w:r>
      <w:r w:rsidR="0034378C" w:rsidRPr="00A47BC9">
        <w:rPr>
          <w:rFonts w:ascii="Arial" w:hAnsi="Arial" w:cs="Arial"/>
          <w:b/>
          <w:sz w:val="21"/>
          <w:szCs w:val="21"/>
        </w:rPr>
        <w:t>Multa</w:t>
      </w:r>
      <w:r w:rsidR="0034378C"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 </w:t>
      </w:r>
      <w:r w:rsidR="0034378C" w:rsidRPr="00A47BC9">
        <w:rPr>
          <w:rFonts w:ascii="Arial" w:hAnsi="Arial" w:cs="Arial"/>
          <w:sz w:val="21"/>
          <w:szCs w:val="21"/>
        </w:rPr>
        <w:t>Moratória de 0,3% (zero vírgula três por cento) por dia de atraso injustificado sobre o valor da parcela inadimplida, limitada a incidência de 30% (trinta por cento). Após o 30º (trigésimo) dia e a critério da Administração, no caso de execução com atraso, poderá ocorrer a não aceitação do objeto, de forma a configurar, nessa hipótese, inexecução total da obrigação assumida, sem prejuízo da rescisão unilateral da avença; a partir do 31º (trigésimo primeiro) será cabível a multa compensatória;</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2. </w:t>
      </w:r>
      <w:r w:rsidR="0034378C" w:rsidRPr="00A47BC9">
        <w:rPr>
          <w:rFonts w:ascii="Arial" w:hAnsi="Arial" w:cs="Arial"/>
          <w:sz w:val="21"/>
          <w:szCs w:val="21"/>
        </w:rPr>
        <w:t>Compensatória, para as infrações descritas nas alíneas “e” a “h”do subitem 9.3, de 15% a 30 % do valor da Nota de Empenho.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3. </w:t>
      </w:r>
      <w:r w:rsidR="0034378C" w:rsidRPr="00A47BC9">
        <w:rPr>
          <w:rFonts w:ascii="Arial" w:hAnsi="Arial" w:cs="Arial"/>
          <w:sz w:val="21"/>
          <w:szCs w:val="21"/>
        </w:rPr>
        <w:t>Compensatória, para a inexecução total do contrato prevista na alínea “c” do subitem 9.3, de 15% a 30%</w:t>
      </w:r>
      <w:proofErr w:type="gramStart"/>
      <w:r w:rsidR="0034378C" w:rsidRPr="00A47BC9">
        <w:rPr>
          <w:rFonts w:ascii="Arial" w:hAnsi="Arial" w:cs="Arial"/>
          <w:sz w:val="21"/>
          <w:szCs w:val="21"/>
        </w:rPr>
        <w:t xml:space="preserve">  </w:t>
      </w:r>
      <w:proofErr w:type="gramEnd"/>
      <w:r w:rsidR="0034378C" w:rsidRPr="00A47BC9">
        <w:rPr>
          <w:rFonts w:ascii="Arial" w:hAnsi="Arial" w:cs="Arial"/>
          <w:sz w:val="21"/>
          <w:szCs w:val="21"/>
        </w:rPr>
        <w:t xml:space="preserve">do valor da Nota de Empenho. </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4. </w:t>
      </w:r>
      <w:r w:rsidR="0034378C" w:rsidRPr="00A47BC9">
        <w:rPr>
          <w:rFonts w:ascii="Arial" w:hAnsi="Arial" w:cs="Arial"/>
          <w:sz w:val="21"/>
          <w:szCs w:val="21"/>
        </w:rPr>
        <w:t>Para infração descrita na alínea “b” do subitem 9.3, a multa será de 5% a 15%</w:t>
      </w:r>
      <w:proofErr w:type="gramStart"/>
      <w:r w:rsidR="0034378C" w:rsidRPr="00A47BC9">
        <w:rPr>
          <w:rFonts w:ascii="Arial" w:hAnsi="Arial" w:cs="Arial"/>
          <w:sz w:val="21"/>
          <w:szCs w:val="21"/>
        </w:rPr>
        <w:t xml:space="preserve">  </w:t>
      </w:r>
      <w:proofErr w:type="gramEnd"/>
      <w:r w:rsidR="0034378C" w:rsidRPr="00A47BC9">
        <w:rPr>
          <w:rFonts w:ascii="Arial" w:hAnsi="Arial" w:cs="Arial"/>
          <w:sz w:val="21"/>
          <w:szCs w:val="21"/>
        </w:rPr>
        <w:t>do valor da Nota de Empenho.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5. </w:t>
      </w:r>
      <w:r w:rsidR="0034378C" w:rsidRPr="00A47BC9">
        <w:rPr>
          <w:rFonts w:ascii="Arial" w:hAnsi="Arial" w:cs="Arial"/>
          <w:sz w:val="21"/>
          <w:szCs w:val="21"/>
        </w:rPr>
        <w:t>Para infrações descritas na alínea “d” do subitem 9.3, a multa será de 5% a 15%</w:t>
      </w:r>
      <w:proofErr w:type="gramStart"/>
      <w:r w:rsidR="0034378C" w:rsidRPr="00A47BC9">
        <w:rPr>
          <w:rFonts w:ascii="Arial" w:hAnsi="Arial" w:cs="Arial"/>
          <w:sz w:val="21"/>
          <w:szCs w:val="21"/>
        </w:rPr>
        <w:t xml:space="preserve">  </w:t>
      </w:r>
      <w:proofErr w:type="gramEnd"/>
      <w:r w:rsidR="0034378C" w:rsidRPr="00A47BC9">
        <w:rPr>
          <w:rFonts w:ascii="Arial" w:hAnsi="Arial" w:cs="Arial"/>
          <w:sz w:val="21"/>
          <w:szCs w:val="21"/>
        </w:rPr>
        <w:t>do valor da Nota de Empenho.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lastRenderedPageBreak/>
        <w:t xml:space="preserve">6. </w:t>
      </w:r>
      <w:r w:rsidR="0034378C" w:rsidRPr="00A47BC9">
        <w:rPr>
          <w:rFonts w:ascii="Arial" w:hAnsi="Arial" w:cs="Arial"/>
          <w:sz w:val="21"/>
          <w:szCs w:val="21"/>
        </w:rPr>
        <w:t>Para a infração descrita na alínea “a” do subitem 9.3, a multa será de 5% a 15% do valor da Nota de Empenho</w:t>
      </w:r>
      <w:r w:rsidR="00C06560" w:rsidRPr="00A47BC9">
        <w:rPr>
          <w:rFonts w:ascii="Arial" w:hAnsi="Arial" w:cs="Arial"/>
          <w:sz w:val="21"/>
          <w:szCs w:val="21"/>
        </w:rPr>
        <w:t>.</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9.5. </w:t>
      </w:r>
      <w:r w:rsidR="0034378C" w:rsidRPr="00A47BC9">
        <w:rPr>
          <w:rFonts w:ascii="Arial" w:hAnsi="Arial" w:cs="Arial"/>
          <w:sz w:val="21"/>
          <w:szCs w:val="21"/>
        </w:rPr>
        <w:t xml:space="preserve">Para a aplicação de qualquer penalidade contratual será imprescindível </w:t>
      </w:r>
      <w:proofErr w:type="gramStart"/>
      <w:r w:rsidR="0034378C" w:rsidRPr="00A47BC9">
        <w:rPr>
          <w:rFonts w:ascii="Arial" w:hAnsi="Arial" w:cs="Arial"/>
          <w:sz w:val="21"/>
          <w:szCs w:val="21"/>
        </w:rPr>
        <w:t>a</w:t>
      </w:r>
      <w:proofErr w:type="gramEnd"/>
      <w:r w:rsidR="0034378C" w:rsidRPr="00A47BC9">
        <w:rPr>
          <w:rFonts w:ascii="Arial" w:hAnsi="Arial" w:cs="Arial"/>
          <w:sz w:val="21"/>
          <w:szCs w:val="21"/>
        </w:rPr>
        <w:t xml:space="preserve"> prévia instauração do devido processo administrativo sancionatório, assegurando-se o contraditório e ampla defesa, nos termos da Lei 14.133, de 2021 e do Decreto Municipal n.° 5.807, de 2023.</w:t>
      </w:r>
    </w:p>
    <w:p w:rsidR="0034378C" w:rsidRPr="00A47BC9" w:rsidRDefault="00262A72"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10. </w:t>
      </w:r>
      <w:r w:rsidR="003E1B0B" w:rsidRPr="00A47BC9">
        <w:rPr>
          <w:rFonts w:ascii="Arial" w:hAnsi="Arial" w:cs="Arial"/>
          <w:b/>
          <w:sz w:val="21"/>
          <w:szCs w:val="21"/>
        </w:rPr>
        <w:t>CLÁUSULA DE FRAUDE E CORRUPÇÃO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10.1. </w:t>
      </w:r>
      <w:r w:rsidR="0034378C" w:rsidRPr="00A47BC9">
        <w:rPr>
          <w:rFonts w:ascii="Arial" w:hAnsi="Arial" w:cs="Arial"/>
          <w:sz w:val="21"/>
          <w:szCs w:val="21"/>
        </w:rPr>
        <w:t xml:space="preserve">O Banco Mundial exige que o Estado do Paraná, por meio da Secretaria de Estado da Saúde - </w:t>
      </w:r>
      <w:proofErr w:type="spellStart"/>
      <w:r w:rsidR="0034378C" w:rsidRPr="00A47BC9">
        <w:rPr>
          <w:rFonts w:ascii="Arial" w:hAnsi="Arial" w:cs="Arial"/>
          <w:sz w:val="21"/>
          <w:szCs w:val="21"/>
        </w:rPr>
        <w:t>SESA</w:t>
      </w:r>
      <w:proofErr w:type="spellEnd"/>
      <w:r w:rsidR="0034378C" w:rsidRPr="00A47BC9">
        <w:rPr>
          <w:rFonts w:ascii="Arial" w:hAnsi="Arial" w:cs="Arial"/>
          <w:sz w:val="21"/>
          <w:szCs w:val="21"/>
        </w:rPr>
        <w:t>, Mutuários de Empréstimo (incluindo beneficiários do empréstimo do Banco), licitantes, fornecedores, empreiteiros e seus agentes (sejam eles declarados ou não), subcontratados, subconsultores, prestadores de serviço e fornecedores, além de todo funcionário a eles vinculado, que mantenham os mais elevados padrões de ética durante a aquisição e execução de contratos financiados pelo Banco. Em consequência desta política, o Banco:</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a) define, para os fins desta disposição, os termos indicados a seguir:</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(i) "prática corrupta": significa oferecer, entregar, receber ou solicitar, direta ou indiretamente, qualquer coisa de valor com a intenção de influenciar de modo indevido a ação de terceiros;</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(ii) "prática fraudulenta": significa qualquer ato, falsificação ou omissão de fatos que, de forma intencional ou irresponsável induza ou tente induzir uma parte a erro, com o objetivo de obter beneficio financeiro ou de qualquer outra ordem, ou com a intenção de evitar o cumprimento de uma obrigação;</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(iii) "prática colusiva": significa uma combinação entre duas ou mais partes visando alcançar um objetivo indevido, inclusive influenciar indevidamente </w:t>
      </w:r>
      <w:proofErr w:type="gramStart"/>
      <w:r w:rsidRPr="00A47BC9">
        <w:rPr>
          <w:rFonts w:ascii="Arial" w:hAnsi="Arial" w:cs="Arial"/>
          <w:sz w:val="21"/>
          <w:szCs w:val="21"/>
        </w:rPr>
        <w:t>as</w:t>
      </w:r>
      <w:proofErr w:type="gramEnd"/>
      <w:r w:rsidRPr="00A47BC9">
        <w:rPr>
          <w:rFonts w:ascii="Arial" w:hAnsi="Arial" w:cs="Arial"/>
          <w:sz w:val="21"/>
          <w:szCs w:val="21"/>
        </w:rPr>
        <w:t xml:space="preserve"> ações de outra parte;</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(iv) "prática coercitiva": significa prejudicar ou causar dano, ou ameaçar prejudicar ou causar dano, direta ou indiretamente, a qualquer parte interessada ou à sua propriedade, para influenciar indevidamente as ações de uma parte;</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(v) "prática obstrutiva": significa:</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w:t>
      </w:r>
      <w:proofErr w:type="spellStart"/>
      <w:r w:rsidRPr="00A47BC9">
        <w:rPr>
          <w:rFonts w:ascii="Arial" w:hAnsi="Arial" w:cs="Arial"/>
          <w:sz w:val="21"/>
          <w:szCs w:val="21"/>
        </w:rPr>
        <w:t>aa</w:t>
      </w:r>
      <w:proofErr w:type="spellEnd"/>
      <w:r w:rsidRPr="00A47BC9">
        <w:rPr>
          <w:rFonts w:ascii="Arial" w:hAnsi="Arial" w:cs="Arial"/>
          <w:sz w:val="21"/>
          <w:szCs w:val="21"/>
        </w:rPr>
        <w:t xml:space="preserve">) deliberadamente destruir, falsificar, alterar ou ocultar provas em investigações ou fazer declarações falsas a investigadores, com o objetivo de impedir materialmente uma investigação do Banco de alegações de prática corrupta, fraudulenta, coercitiva ou colusiva; e/ou ameaçar, perseguir ou intimidar qualquer parte interessada, para impedi-la de mostrar seu conhecimento sobre assuntos relevantes à investigação ou ao seu prosseguimento, </w:t>
      </w:r>
      <w:proofErr w:type="gramStart"/>
      <w:r w:rsidRPr="00A47BC9">
        <w:rPr>
          <w:rFonts w:ascii="Arial" w:hAnsi="Arial" w:cs="Arial"/>
          <w:sz w:val="21"/>
          <w:szCs w:val="21"/>
        </w:rPr>
        <w:t>ou</w:t>
      </w:r>
      <w:proofErr w:type="gramEnd"/>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w:t>
      </w:r>
      <w:proofErr w:type="spellStart"/>
      <w:proofErr w:type="gramStart"/>
      <w:r w:rsidRPr="00A47BC9">
        <w:rPr>
          <w:rFonts w:ascii="Arial" w:hAnsi="Arial" w:cs="Arial"/>
          <w:sz w:val="21"/>
          <w:szCs w:val="21"/>
        </w:rPr>
        <w:t>bb</w:t>
      </w:r>
      <w:proofErr w:type="spellEnd"/>
      <w:proofErr w:type="gramEnd"/>
      <w:r w:rsidRPr="00A47BC9">
        <w:rPr>
          <w:rFonts w:ascii="Arial" w:hAnsi="Arial" w:cs="Arial"/>
          <w:sz w:val="21"/>
          <w:szCs w:val="21"/>
        </w:rPr>
        <w:t>) atos que tenham como objetivo impedir materialmente o exercício dos direitos do Banco de promover inspeção ou auditoria, estabelecidos no parágrafo (e) abaixo:</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(b) rejeitará uma proposta de outorga se determinar que o licitante recomendado para a outorga do contrato, ou qualquer do seu pessoal, ou seus agentes, subconsultores, subempreiteiros, prestadores de serviço, fornecedores e/ou funcionários, envolveu-se, direta ou indiretamente, em </w:t>
      </w:r>
      <w:r w:rsidRPr="00A47BC9">
        <w:rPr>
          <w:rFonts w:ascii="Arial" w:hAnsi="Arial" w:cs="Arial"/>
          <w:sz w:val="21"/>
          <w:szCs w:val="21"/>
        </w:rPr>
        <w:lastRenderedPageBreak/>
        <w:t>práticas corruptas, fraudulentas, colusivas, coercitivas ou obstrutivas ao concorrer para o contrato em questão;</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(c) declarará viciado o processo de aquisição e cancelará a parcela do empréstimo alocada a um contrato se, a qualquer momento, determinar que representantes do Mutuário ou de um beneficiário de qualquer parte dos recursos empréstimo envolveram-se em práticas corruptas, fraudulentas, colusivas, coercitivas ou obstrutivas durante o processo de aquisição ou de </w:t>
      </w:r>
      <w:proofErr w:type="gramStart"/>
      <w:r w:rsidRPr="00A47BC9">
        <w:rPr>
          <w:rFonts w:ascii="Arial" w:hAnsi="Arial" w:cs="Arial"/>
          <w:sz w:val="21"/>
          <w:szCs w:val="21"/>
        </w:rPr>
        <w:t>implementação</w:t>
      </w:r>
      <w:proofErr w:type="gramEnd"/>
      <w:r w:rsidRPr="00A47BC9">
        <w:rPr>
          <w:rFonts w:ascii="Arial" w:hAnsi="Arial" w:cs="Arial"/>
          <w:sz w:val="21"/>
          <w:szCs w:val="21"/>
        </w:rPr>
        <w:t xml:space="preserve"> do contrato em questão, sem que o Mutuário tenha adotado medidas oportunas e adequadas, satisfatórias ao Banco, para combater essas práticas quando de sua ocorrência, inclusive por falhar em informar tempestivamente o Banco no momento em que tomou conhecimento dessas práticas;</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(d) sancionará uma empresa ou uma pessoa física, a qualquer tempo, de acordo com os procedimentos de sanção cabíveis do Banco, inclusive declarando-a inelegível, indefinidamente ou por prazo determinado: (i) para a outorga de contratos financiados pelo Banco; e (</w:t>
      </w:r>
      <w:proofErr w:type="gramStart"/>
      <w:r w:rsidRPr="00A47BC9">
        <w:rPr>
          <w:rFonts w:ascii="Arial" w:hAnsi="Arial" w:cs="Arial"/>
          <w:sz w:val="21"/>
          <w:szCs w:val="21"/>
        </w:rPr>
        <w:t>ii</w:t>
      </w:r>
      <w:proofErr w:type="gramEnd"/>
      <w:r w:rsidRPr="00A47BC9">
        <w:rPr>
          <w:rFonts w:ascii="Arial" w:hAnsi="Arial" w:cs="Arial"/>
          <w:sz w:val="21"/>
          <w:szCs w:val="21"/>
        </w:rPr>
        <w:t>) para ser designado subempreiteiro, consultor, fornecedor ou prestador de serviço de uma empresa elegível que esteja recebendo a outorga de um contrato financiado pelo Banco;</w:t>
      </w:r>
    </w:p>
    <w:p w:rsidR="0034378C" w:rsidRPr="00A47BC9" w:rsidRDefault="0034378C"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(e) Os licitantes, fornecedores e empreiteiros, assim como seus subempreiteiros, agentes, pessoal, consultores, prestadores de serviço e fornecedores, deverão permitir que o Banco </w:t>
      </w:r>
      <w:proofErr w:type="gramStart"/>
      <w:r w:rsidRPr="00A47BC9">
        <w:rPr>
          <w:rFonts w:ascii="Arial" w:hAnsi="Arial" w:cs="Arial"/>
          <w:sz w:val="21"/>
          <w:szCs w:val="21"/>
        </w:rPr>
        <w:t>inspecione</w:t>
      </w:r>
      <w:proofErr w:type="gramEnd"/>
      <w:r w:rsidRPr="00A47BC9">
        <w:rPr>
          <w:rFonts w:ascii="Arial" w:hAnsi="Arial" w:cs="Arial"/>
          <w:sz w:val="21"/>
          <w:szCs w:val="21"/>
        </w:rPr>
        <w:t xml:space="preserve"> todas as contas e registros, além de outros documentos referentes à apresentação das propostas e à execução do contrato, e os submeta a auditoria por profissionais designados pelo Banco.</w:t>
      </w:r>
    </w:p>
    <w:p w:rsidR="0034378C" w:rsidRPr="00A47BC9" w:rsidRDefault="00262A72"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11. </w:t>
      </w:r>
      <w:r w:rsidR="0034378C" w:rsidRPr="00A47BC9">
        <w:rPr>
          <w:rFonts w:ascii="Arial" w:hAnsi="Arial" w:cs="Arial"/>
          <w:b/>
          <w:sz w:val="21"/>
          <w:szCs w:val="21"/>
        </w:rPr>
        <w:t>CONDIÇÕES GERAIS</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11.1. </w:t>
      </w:r>
      <w:r w:rsidR="0034378C" w:rsidRPr="00A47BC9">
        <w:rPr>
          <w:rFonts w:ascii="Arial" w:hAnsi="Arial" w:cs="Arial"/>
          <w:sz w:val="21"/>
          <w:szCs w:val="21"/>
        </w:rPr>
        <w:t>As condições gerais de execução do objeto, tais como os prazos para entrega e recebimento, as obrigações da Administração e do fornecedor registrado, penalidades e demais condições do ajuste, encontram-se definidos no Edital ou no Termo de Referência, anexo ao Edital.</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11.2. </w:t>
      </w:r>
      <w:r w:rsidR="0034378C" w:rsidRPr="00A47BC9">
        <w:rPr>
          <w:rFonts w:ascii="Arial" w:hAnsi="Arial" w:cs="Arial"/>
          <w:sz w:val="21"/>
          <w:szCs w:val="21"/>
        </w:rPr>
        <w:t>No caso de adjudicação por preço global de grupo de itens, só será admitida a contratação de parte de itens do grupo se houver prévia pesquisa de mercado e demonstração de sua vantagem para o Município.</w:t>
      </w:r>
    </w:p>
    <w:p w:rsidR="0034378C" w:rsidRPr="00A47BC9" w:rsidRDefault="00262A72"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12. </w:t>
      </w:r>
      <w:r w:rsidR="0034378C" w:rsidRPr="00A47BC9">
        <w:rPr>
          <w:rFonts w:ascii="Arial" w:hAnsi="Arial" w:cs="Arial"/>
          <w:b/>
          <w:sz w:val="21"/>
          <w:szCs w:val="21"/>
        </w:rPr>
        <w:t>DA GESTÃO E FISCALIZAÇÃO DA ATA DE REGISTRO DE PREÇOS</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12.1. </w:t>
      </w:r>
      <w:r w:rsidR="0034378C" w:rsidRPr="00A47BC9">
        <w:rPr>
          <w:rFonts w:ascii="Arial" w:hAnsi="Arial" w:cs="Arial"/>
          <w:sz w:val="21"/>
          <w:szCs w:val="21"/>
        </w:rPr>
        <w:t>A fiscalização da Ata de Registro de Preços seguirá o Decreto Municipal nº. 5.807, de 2023.</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12.2. </w:t>
      </w:r>
      <w:r w:rsidR="0034378C" w:rsidRPr="00A47BC9">
        <w:rPr>
          <w:rFonts w:ascii="Arial" w:hAnsi="Arial" w:cs="Arial"/>
          <w:sz w:val="21"/>
          <w:szCs w:val="21"/>
        </w:rPr>
        <w:t>Para a gestão e fiscalização desta Ata pela Administração foram designados os seguintes servidores, conforme Portaria n.° ____/202__:</w:t>
      </w:r>
    </w:p>
    <w:p w:rsidR="0034378C" w:rsidRPr="00A47BC9" w:rsidRDefault="00A75FDF" w:rsidP="0007295F">
      <w:pPr>
        <w:spacing w:beforeLines="120" w:afterLines="120"/>
        <w:jc w:val="both"/>
        <w:rPr>
          <w:rFonts w:ascii="Arial" w:hAnsi="Arial" w:cs="Arial"/>
          <w:sz w:val="21"/>
          <w:szCs w:val="21"/>
        </w:rPr>
      </w:pPr>
      <w:r w:rsidRPr="00A47BC9">
        <w:rPr>
          <w:rFonts w:ascii="Arial" w:hAnsi="Arial" w:cs="Arial"/>
          <w:sz w:val="21"/>
          <w:szCs w:val="21"/>
        </w:rPr>
        <w:t>-</w:t>
      </w:r>
      <w:proofErr w:type="gramStart"/>
      <w:r w:rsidR="0034378C" w:rsidRPr="00A47BC9">
        <w:rPr>
          <w:rFonts w:ascii="Arial" w:hAnsi="Arial" w:cs="Arial"/>
          <w:sz w:val="21"/>
          <w:szCs w:val="21"/>
        </w:rPr>
        <w:t>GESTOR(</w:t>
      </w:r>
      <w:proofErr w:type="gramEnd"/>
      <w:r w:rsidR="0034378C" w:rsidRPr="00A47BC9">
        <w:rPr>
          <w:rFonts w:ascii="Arial" w:hAnsi="Arial" w:cs="Arial"/>
          <w:sz w:val="21"/>
          <w:szCs w:val="21"/>
        </w:rPr>
        <w:t xml:space="preserve">A): ________________, Matrícula Funcional n.º _______________ </w:t>
      </w:r>
    </w:p>
    <w:p w:rsidR="0034378C" w:rsidRPr="00A47BC9" w:rsidRDefault="00A75FDF" w:rsidP="0007295F">
      <w:pPr>
        <w:spacing w:beforeLines="120" w:afterLines="120"/>
        <w:jc w:val="both"/>
        <w:rPr>
          <w:rFonts w:ascii="Arial" w:hAnsi="Arial" w:cs="Arial"/>
          <w:sz w:val="21"/>
          <w:szCs w:val="21"/>
        </w:rPr>
      </w:pPr>
      <w:r w:rsidRPr="00A47BC9">
        <w:rPr>
          <w:rFonts w:ascii="Arial" w:hAnsi="Arial" w:cs="Arial"/>
          <w:sz w:val="21"/>
          <w:szCs w:val="21"/>
        </w:rPr>
        <w:t>-</w:t>
      </w:r>
      <w:proofErr w:type="gramStart"/>
      <w:r w:rsidR="0034378C" w:rsidRPr="00A47BC9">
        <w:rPr>
          <w:rFonts w:ascii="Arial" w:hAnsi="Arial" w:cs="Arial"/>
          <w:sz w:val="21"/>
          <w:szCs w:val="21"/>
        </w:rPr>
        <w:t>GESTOR(</w:t>
      </w:r>
      <w:proofErr w:type="gramEnd"/>
      <w:r w:rsidR="0034378C" w:rsidRPr="00A47BC9">
        <w:rPr>
          <w:rFonts w:ascii="Arial" w:hAnsi="Arial" w:cs="Arial"/>
          <w:sz w:val="21"/>
          <w:szCs w:val="21"/>
        </w:rPr>
        <w:t>A) SUPLENTE: _____________, Matrícula Funcional n.º _____________</w:t>
      </w:r>
    </w:p>
    <w:p w:rsidR="0034378C" w:rsidRPr="00A47BC9" w:rsidRDefault="00A75FDF" w:rsidP="0007295F">
      <w:pPr>
        <w:spacing w:beforeLines="120" w:afterLines="120"/>
        <w:jc w:val="both"/>
        <w:rPr>
          <w:rFonts w:ascii="Arial" w:hAnsi="Arial" w:cs="Arial"/>
          <w:sz w:val="21"/>
          <w:szCs w:val="21"/>
        </w:rPr>
      </w:pPr>
      <w:r w:rsidRPr="00A47BC9">
        <w:rPr>
          <w:rFonts w:ascii="Arial" w:hAnsi="Arial" w:cs="Arial"/>
          <w:sz w:val="21"/>
          <w:szCs w:val="21"/>
        </w:rPr>
        <w:t>-</w:t>
      </w:r>
      <w:r w:rsidR="0034378C" w:rsidRPr="00A47BC9">
        <w:rPr>
          <w:rFonts w:ascii="Arial" w:hAnsi="Arial" w:cs="Arial"/>
          <w:sz w:val="21"/>
          <w:szCs w:val="21"/>
        </w:rPr>
        <w:t xml:space="preserve">FISCAL: ________________, Matrícula Funcional n.º </w:t>
      </w:r>
      <w:proofErr w:type="gramStart"/>
      <w:r w:rsidR="0034378C" w:rsidRPr="00A47BC9">
        <w:rPr>
          <w:rFonts w:ascii="Arial" w:hAnsi="Arial" w:cs="Arial"/>
          <w:sz w:val="21"/>
          <w:szCs w:val="21"/>
        </w:rPr>
        <w:t>_______________</w:t>
      </w:r>
      <w:proofErr w:type="gramEnd"/>
    </w:p>
    <w:p w:rsidR="0034378C" w:rsidRPr="00A47BC9" w:rsidRDefault="00A75FDF" w:rsidP="0007295F">
      <w:pPr>
        <w:spacing w:beforeLines="120" w:afterLines="120"/>
        <w:jc w:val="both"/>
        <w:rPr>
          <w:rFonts w:ascii="Arial" w:hAnsi="Arial" w:cs="Arial"/>
          <w:sz w:val="21"/>
          <w:szCs w:val="21"/>
        </w:rPr>
      </w:pPr>
      <w:r w:rsidRPr="00A47BC9">
        <w:rPr>
          <w:rFonts w:ascii="Arial" w:hAnsi="Arial" w:cs="Arial"/>
          <w:sz w:val="21"/>
          <w:szCs w:val="21"/>
        </w:rPr>
        <w:lastRenderedPageBreak/>
        <w:t>-</w:t>
      </w:r>
      <w:r w:rsidR="0034378C" w:rsidRPr="00A47BC9">
        <w:rPr>
          <w:rFonts w:ascii="Arial" w:hAnsi="Arial" w:cs="Arial"/>
          <w:sz w:val="21"/>
          <w:szCs w:val="21"/>
        </w:rPr>
        <w:t xml:space="preserve">FISCAL SUPLENTE: _______________, Matrícula Funcional n.º </w:t>
      </w:r>
      <w:proofErr w:type="gramStart"/>
      <w:r w:rsidR="0034378C" w:rsidRPr="00A47BC9">
        <w:rPr>
          <w:rFonts w:ascii="Arial" w:hAnsi="Arial" w:cs="Arial"/>
          <w:sz w:val="21"/>
          <w:szCs w:val="21"/>
        </w:rPr>
        <w:t>_______________</w:t>
      </w:r>
      <w:proofErr w:type="gramEnd"/>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12.3. </w:t>
      </w:r>
      <w:r w:rsidR="0034378C" w:rsidRPr="00A47BC9">
        <w:rPr>
          <w:rFonts w:ascii="Arial" w:hAnsi="Arial" w:cs="Arial"/>
          <w:sz w:val="21"/>
          <w:szCs w:val="21"/>
        </w:rPr>
        <w:t>A fiscalização de que trata esta cláusula não exclui nem reduz a responsabilidade da detentora da Ata, pelos danos causados ao Município ou a terceiros, resultantes de ação ou omissão culposa ou dolosa de quaisquer de seus empregados ou prepostos.</w:t>
      </w:r>
    </w:p>
    <w:p w:rsidR="0034378C" w:rsidRPr="00A47BC9" w:rsidRDefault="00262A72" w:rsidP="0007295F">
      <w:pPr>
        <w:spacing w:beforeLines="120" w:afterLines="120" w:line="276" w:lineRule="auto"/>
        <w:jc w:val="both"/>
        <w:rPr>
          <w:rFonts w:ascii="Arial" w:hAnsi="Arial" w:cs="Arial"/>
          <w:b/>
          <w:sz w:val="21"/>
          <w:szCs w:val="21"/>
        </w:rPr>
      </w:pPr>
      <w:r w:rsidRPr="00A47BC9">
        <w:rPr>
          <w:rFonts w:ascii="Arial" w:hAnsi="Arial" w:cs="Arial"/>
          <w:b/>
          <w:sz w:val="21"/>
          <w:szCs w:val="21"/>
        </w:rPr>
        <w:t xml:space="preserve">13. </w:t>
      </w:r>
      <w:r w:rsidR="0034378C" w:rsidRPr="00A47BC9">
        <w:rPr>
          <w:rFonts w:ascii="Arial" w:hAnsi="Arial" w:cs="Arial"/>
          <w:b/>
          <w:sz w:val="21"/>
          <w:szCs w:val="21"/>
        </w:rPr>
        <w:t>DO FORO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13.1. </w:t>
      </w:r>
      <w:r w:rsidR="0034378C" w:rsidRPr="00A47BC9">
        <w:rPr>
          <w:rFonts w:ascii="Arial" w:hAnsi="Arial" w:cs="Arial"/>
          <w:sz w:val="21"/>
          <w:szCs w:val="21"/>
        </w:rPr>
        <w:t>Fica eleito o Foro da Cidade de São José dos Pinhais, Estado do Paraná, para dirimir os litígios que decorrerem da execução desta Ata de Registro de Preços que não puderem ser compostos pela conciliação.</w:t>
      </w:r>
    </w:p>
    <w:p w:rsidR="0034378C" w:rsidRPr="00A47BC9" w:rsidRDefault="00262A72" w:rsidP="0007295F">
      <w:pPr>
        <w:spacing w:beforeLines="120" w:afterLines="120" w:line="276" w:lineRule="auto"/>
        <w:jc w:val="both"/>
        <w:rPr>
          <w:rFonts w:ascii="Arial" w:hAnsi="Arial" w:cs="Arial"/>
          <w:sz w:val="21"/>
          <w:szCs w:val="21"/>
        </w:rPr>
      </w:pPr>
      <w:r w:rsidRPr="00A47BC9">
        <w:rPr>
          <w:rFonts w:ascii="Arial" w:hAnsi="Arial" w:cs="Arial"/>
          <w:sz w:val="21"/>
          <w:szCs w:val="21"/>
        </w:rPr>
        <w:t xml:space="preserve">13.2. </w:t>
      </w:r>
      <w:r w:rsidR="0034378C" w:rsidRPr="00A47BC9">
        <w:rPr>
          <w:rFonts w:ascii="Arial" w:hAnsi="Arial" w:cs="Arial"/>
          <w:sz w:val="21"/>
          <w:szCs w:val="21"/>
        </w:rPr>
        <w:t>Para firmeza e validade do pactuado, depois de lida e achada em ordem, vai a presente Ata assinada pelas partes.</w:t>
      </w:r>
    </w:p>
    <w:p w:rsidR="0034378C" w:rsidRPr="00A47BC9" w:rsidRDefault="0034378C" w:rsidP="0034378C">
      <w:pPr>
        <w:pStyle w:val="Nivel2"/>
        <w:numPr>
          <w:ilvl w:val="0"/>
          <w:numId w:val="0"/>
        </w:numPr>
        <w:tabs>
          <w:tab w:val="left" w:pos="-142"/>
        </w:tabs>
        <w:spacing w:before="0" w:after="240"/>
        <w:jc w:val="right"/>
        <w:rPr>
          <w:i/>
          <w:iCs/>
          <w:sz w:val="21"/>
          <w:szCs w:val="21"/>
        </w:rPr>
      </w:pPr>
    </w:p>
    <w:p w:rsidR="0034378C" w:rsidRPr="002D3249" w:rsidRDefault="0034378C" w:rsidP="0034378C">
      <w:pPr>
        <w:pStyle w:val="Nivel2"/>
        <w:numPr>
          <w:ilvl w:val="0"/>
          <w:numId w:val="0"/>
        </w:numPr>
        <w:tabs>
          <w:tab w:val="left" w:pos="-142"/>
        </w:tabs>
        <w:spacing w:before="0" w:after="240"/>
        <w:jc w:val="right"/>
        <w:rPr>
          <w:iCs/>
          <w:color w:val="auto"/>
          <w:sz w:val="21"/>
          <w:szCs w:val="21"/>
        </w:rPr>
      </w:pPr>
      <w:r w:rsidRPr="002D3249">
        <w:rPr>
          <w:iCs/>
          <w:color w:val="auto"/>
          <w:sz w:val="21"/>
          <w:szCs w:val="21"/>
        </w:rPr>
        <w:t>São José dos Pinhais,</w:t>
      </w:r>
      <w:r w:rsidR="00117DD7" w:rsidRPr="002D3249">
        <w:rPr>
          <w:iCs/>
          <w:color w:val="auto"/>
          <w:sz w:val="21"/>
          <w:szCs w:val="21"/>
        </w:rPr>
        <w:t xml:space="preserve"> XX </w:t>
      </w:r>
      <w:r w:rsidRPr="002D3249">
        <w:rPr>
          <w:iCs/>
          <w:color w:val="auto"/>
          <w:sz w:val="21"/>
          <w:szCs w:val="21"/>
        </w:rPr>
        <w:t>de</w:t>
      </w:r>
      <w:r w:rsidR="00117DD7" w:rsidRPr="002D3249">
        <w:rPr>
          <w:iCs/>
          <w:color w:val="auto"/>
          <w:sz w:val="21"/>
          <w:szCs w:val="21"/>
        </w:rPr>
        <w:t xml:space="preserve"> XXXXX </w:t>
      </w:r>
      <w:r w:rsidRPr="002D3249">
        <w:rPr>
          <w:iCs/>
          <w:color w:val="auto"/>
          <w:sz w:val="21"/>
          <w:szCs w:val="21"/>
        </w:rPr>
        <w:t>de</w:t>
      </w:r>
      <w:r w:rsidR="00117DD7" w:rsidRPr="002D3249">
        <w:rPr>
          <w:iCs/>
          <w:color w:val="auto"/>
          <w:sz w:val="21"/>
          <w:szCs w:val="21"/>
        </w:rPr>
        <w:t xml:space="preserve"> </w:t>
      </w:r>
      <w:r w:rsidR="00CC756B" w:rsidRPr="002D3249">
        <w:rPr>
          <w:iCs/>
          <w:color w:val="auto"/>
          <w:sz w:val="21"/>
          <w:szCs w:val="21"/>
        </w:rPr>
        <w:t>2025</w:t>
      </w:r>
      <w:r w:rsidRPr="002D3249">
        <w:rPr>
          <w:iCs/>
          <w:color w:val="auto"/>
          <w:sz w:val="21"/>
          <w:szCs w:val="21"/>
        </w:rPr>
        <w:t>.</w:t>
      </w:r>
    </w:p>
    <w:p w:rsidR="0034378C" w:rsidRDefault="0034378C" w:rsidP="0034378C">
      <w:pPr>
        <w:widowControl w:val="0"/>
        <w:suppressLineNumbers/>
        <w:tabs>
          <w:tab w:val="left" w:pos="-142"/>
        </w:tabs>
        <w:jc w:val="center"/>
        <w:rPr>
          <w:rFonts w:ascii="Arial" w:hAnsi="Arial" w:cs="Arial"/>
          <w:b/>
          <w:sz w:val="21"/>
          <w:szCs w:val="21"/>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76"/>
        <w:gridCol w:w="4676"/>
      </w:tblGrid>
      <w:tr w:rsidR="00A75FDF" w:rsidTr="00A75FDF">
        <w:tc>
          <w:tcPr>
            <w:tcW w:w="4676" w:type="dxa"/>
          </w:tcPr>
          <w:p w:rsidR="00311F89" w:rsidRPr="00C91222" w:rsidRDefault="00311F89" w:rsidP="00311F89">
            <w:pPr>
              <w:widowControl w:val="0"/>
              <w:suppressLineNumbers/>
              <w:tabs>
                <w:tab w:val="left" w:pos="-142"/>
                <w:tab w:val="left" w:pos="0"/>
              </w:tabs>
              <w:spacing w:line="276" w:lineRule="auto"/>
              <w:jc w:val="both"/>
              <w:rPr>
                <w:rFonts w:ascii="Arial" w:hAnsi="Arial" w:cs="Arial"/>
                <w:b/>
                <w:sz w:val="21"/>
                <w:szCs w:val="21"/>
              </w:rPr>
            </w:pPr>
            <w:r w:rsidRPr="00C91222">
              <w:rPr>
                <w:rFonts w:ascii="Arial" w:hAnsi="Arial" w:cs="Arial"/>
                <w:b/>
                <w:sz w:val="21"/>
                <w:szCs w:val="21"/>
              </w:rPr>
              <w:t>TESTEMUNHAS:</w:t>
            </w:r>
          </w:p>
          <w:p w:rsidR="00A75FDF" w:rsidRDefault="00A75FDF" w:rsidP="0034378C">
            <w:pPr>
              <w:widowControl w:val="0"/>
              <w:suppressLineNumbers/>
              <w:tabs>
                <w:tab w:val="left" w:pos="-142"/>
              </w:tabs>
              <w:jc w:val="center"/>
              <w:rPr>
                <w:rFonts w:ascii="Arial" w:hAnsi="Arial" w:cs="Arial"/>
                <w:b/>
                <w:sz w:val="21"/>
                <w:szCs w:val="21"/>
              </w:rPr>
            </w:pPr>
          </w:p>
        </w:tc>
        <w:tc>
          <w:tcPr>
            <w:tcW w:w="4676" w:type="dxa"/>
          </w:tcPr>
          <w:p w:rsidR="00A75FDF" w:rsidRDefault="00A75FDF" w:rsidP="00A75FDF">
            <w:pPr>
              <w:widowControl w:val="0"/>
              <w:suppressLineNumbers/>
              <w:tabs>
                <w:tab w:val="left" w:pos="-142"/>
              </w:tabs>
              <w:jc w:val="center"/>
              <w:rPr>
                <w:rFonts w:ascii="Arial" w:hAnsi="Arial" w:cs="Arial"/>
                <w:b/>
                <w:sz w:val="21"/>
                <w:szCs w:val="21"/>
              </w:rPr>
            </w:pPr>
          </w:p>
          <w:p w:rsidR="00CC756B" w:rsidRDefault="00CC756B"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A75FDF" w:rsidRPr="00C91222" w:rsidRDefault="00A75FDF" w:rsidP="00A75FDF">
            <w:pPr>
              <w:widowControl w:val="0"/>
              <w:suppressLineNumbers/>
              <w:tabs>
                <w:tab w:val="left" w:pos="-142"/>
              </w:tabs>
              <w:jc w:val="center"/>
              <w:rPr>
                <w:rFonts w:ascii="Arial" w:hAnsi="Arial" w:cs="Arial"/>
                <w:b/>
                <w:sz w:val="21"/>
                <w:szCs w:val="21"/>
              </w:rPr>
            </w:pPr>
            <w:r w:rsidRPr="00C91222">
              <w:rPr>
                <w:rFonts w:ascii="Arial" w:hAnsi="Arial" w:cs="Arial"/>
                <w:b/>
                <w:sz w:val="21"/>
                <w:szCs w:val="21"/>
              </w:rPr>
              <w:t>MARGARIDA MARIA SINGER</w:t>
            </w:r>
          </w:p>
          <w:p w:rsidR="00A75FDF" w:rsidRPr="00C91222" w:rsidRDefault="00A75FDF" w:rsidP="00A75FDF">
            <w:pPr>
              <w:widowControl w:val="0"/>
              <w:suppressLineNumbers/>
              <w:tabs>
                <w:tab w:val="left" w:pos="-142"/>
              </w:tabs>
              <w:jc w:val="center"/>
              <w:rPr>
                <w:rFonts w:ascii="Arial" w:hAnsi="Arial" w:cs="Arial"/>
                <w:b/>
                <w:sz w:val="21"/>
                <w:szCs w:val="21"/>
              </w:rPr>
            </w:pPr>
            <w:r w:rsidRPr="00C91222">
              <w:rPr>
                <w:rFonts w:ascii="Arial" w:hAnsi="Arial" w:cs="Arial"/>
                <w:b/>
                <w:sz w:val="21"/>
                <w:szCs w:val="21"/>
              </w:rPr>
              <w:t>PREFEITA MUNICIPAL</w:t>
            </w:r>
          </w:p>
          <w:p w:rsidR="00A75FDF" w:rsidRDefault="00A75FDF" w:rsidP="00A75FDF">
            <w:pPr>
              <w:widowControl w:val="0"/>
              <w:suppressLineNumbers/>
              <w:tabs>
                <w:tab w:val="left" w:pos="-142"/>
              </w:tabs>
              <w:jc w:val="center"/>
              <w:rPr>
                <w:rFonts w:ascii="Arial" w:hAnsi="Arial" w:cs="Arial"/>
                <w:b/>
                <w:sz w:val="21"/>
                <w:szCs w:val="21"/>
              </w:rPr>
            </w:pPr>
          </w:p>
          <w:p w:rsidR="00A75FDF" w:rsidRPr="00C91222" w:rsidRDefault="00A75FDF"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r w:rsidRPr="00C91222">
              <w:rPr>
                <w:rFonts w:ascii="Arial" w:hAnsi="Arial" w:cs="Arial"/>
                <w:b/>
                <w:sz w:val="21"/>
                <w:szCs w:val="21"/>
              </w:rPr>
              <w:t xml:space="preserve"> </w:t>
            </w:r>
          </w:p>
          <w:p w:rsidR="00CC756B" w:rsidRPr="00C91222" w:rsidRDefault="00CC756B"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311F89" w:rsidRDefault="00311F89" w:rsidP="00A75FDF">
            <w:pPr>
              <w:widowControl w:val="0"/>
              <w:suppressLineNumbers/>
              <w:tabs>
                <w:tab w:val="left" w:pos="-142"/>
              </w:tabs>
              <w:jc w:val="center"/>
              <w:rPr>
                <w:rFonts w:ascii="Arial" w:hAnsi="Arial" w:cs="Arial"/>
                <w:b/>
                <w:sz w:val="21"/>
                <w:szCs w:val="21"/>
              </w:rPr>
            </w:pPr>
            <w:r>
              <w:rPr>
                <w:rFonts w:ascii="Arial" w:hAnsi="Arial" w:cs="Arial"/>
                <w:b/>
                <w:sz w:val="21"/>
                <w:szCs w:val="21"/>
              </w:rPr>
              <w:t>JOSÉ DALMI DISSENHA</w:t>
            </w:r>
          </w:p>
          <w:p w:rsidR="00A75FDF" w:rsidRPr="00C91222" w:rsidRDefault="00A75FDF" w:rsidP="00A75FDF">
            <w:pPr>
              <w:widowControl w:val="0"/>
              <w:suppressLineNumbers/>
              <w:tabs>
                <w:tab w:val="left" w:pos="-142"/>
              </w:tabs>
              <w:jc w:val="center"/>
              <w:rPr>
                <w:rFonts w:ascii="Arial" w:hAnsi="Arial" w:cs="Arial"/>
                <w:b/>
                <w:sz w:val="21"/>
                <w:szCs w:val="21"/>
              </w:rPr>
            </w:pPr>
            <w:r w:rsidRPr="00C91222">
              <w:rPr>
                <w:rFonts w:ascii="Arial" w:hAnsi="Arial" w:cs="Arial"/>
                <w:b/>
                <w:sz w:val="21"/>
                <w:szCs w:val="21"/>
              </w:rPr>
              <w:t>SECRETARI</w:t>
            </w:r>
            <w:r w:rsidR="00311F89">
              <w:rPr>
                <w:rFonts w:ascii="Arial" w:hAnsi="Arial" w:cs="Arial"/>
                <w:b/>
                <w:sz w:val="21"/>
                <w:szCs w:val="21"/>
              </w:rPr>
              <w:t>O</w:t>
            </w:r>
            <w:r w:rsidRPr="00C91222">
              <w:rPr>
                <w:rFonts w:ascii="Arial" w:hAnsi="Arial" w:cs="Arial"/>
                <w:b/>
                <w:sz w:val="21"/>
                <w:szCs w:val="21"/>
              </w:rPr>
              <w:t xml:space="preserve"> MUNICIPAL DE</w:t>
            </w:r>
            <w:r>
              <w:rPr>
                <w:rFonts w:ascii="Arial" w:hAnsi="Arial" w:cs="Arial"/>
                <w:b/>
                <w:sz w:val="21"/>
                <w:szCs w:val="21"/>
              </w:rPr>
              <w:t xml:space="preserve"> SAÚDE</w:t>
            </w:r>
          </w:p>
          <w:p w:rsidR="00A75FDF" w:rsidRDefault="00A75FDF" w:rsidP="00A75FDF">
            <w:pPr>
              <w:widowControl w:val="0"/>
              <w:suppressLineNumbers/>
              <w:tabs>
                <w:tab w:val="left" w:pos="-142"/>
              </w:tabs>
              <w:jc w:val="center"/>
              <w:rPr>
                <w:rFonts w:ascii="Arial" w:hAnsi="Arial" w:cs="Arial"/>
                <w:b/>
                <w:sz w:val="21"/>
                <w:szCs w:val="21"/>
              </w:rPr>
            </w:pPr>
          </w:p>
          <w:p w:rsidR="00CC756B" w:rsidRPr="00C91222" w:rsidRDefault="00CC756B"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p>
          <w:p w:rsidR="00A75FDF" w:rsidRDefault="00A75FDF" w:rsidP="00A75FDF">
            <w:pPr>
              <w:widowControl w:val="0"/>
              <w:suppressLineNumbers/>
              <w:tabs>
                <w:tab w:val="left" w:pos="-142"/>
              </w:tabs>
              <w:jc w:val="center"/>
              <w:rPr>
                <w:rFonts w:ascii="Arial" w:hAnsi="Arial" w:cs="Arial"/>
                <w:b/>
                <w:sz w:val="21"/>
                <w:szCs w:val="21"/>
              </w:rPr>
            </w:pPr>
            <w:r w:rsidRPr="00C91222">
              <w:rPr>
                <w:rFonts w:ascii="Arial" w:hAnsi="Arial" w:cs="Arial"/>
                <w:b/>
                <w:sz w:val="21"/>
                <w:szCs w:val="21"/>
              </w:rPr>
              <w:t>DETENTORA DA ATA</w:t>
            </w:r>
          </w:p>
        </w:tc>
      </w:tr>
    </w:tbl>
    <w:p w:rsidR="00A75FDF" w:rsidRDefault="00A75FDF" w:rsidP="0034378C">
      <w:pPr>
        <w:widowControl w:val="0"/>
        <w:suppressLineNumbers/>
        <w:tabs>
          <w:tab w:val="left" w:pos="-142"/>
        </w:tabs>
        <w:jc w:val="center"/>
        <w:rPr>
          <w:rFonts w:ascii="Arial" w:hAnsi="Arial" w:cs="Arial"/>
          <w:b/>
          <w:sz w:val="21"/>
          <w:szCs w:val="21"/>
        </w:rPr>
      </w:pPr>
    </w:p>
    <w:p w:rsidR="00117DD7" w:rsidRDefault="00117DD7"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6D1993" w:rsidRDefault="006D1993" w:rsidP="0034378C">
      <w:pPr>
        <w:widowControl w:val="0"/>
        <w:suppressLineNumbers/>
        <w:tabs>
          <w:tab w:val="left" w:pos="-142"/>
        </w:tabs>
        <w:jc w:val="center"/>
        <w:rPr>
          <w:rFonts w:ascii="Arial" w:hAnsi="Arial" w:cs="Arial"/>
          <w:b/>
          <w:sz w:val="21"/>
          <w:szCs w:val="21"/>
        </w:rPr>
      </w:pPr>
    </w:p>
    <w:p w:rsidR="0034378C" w:rsidRDefault="0034378C" w:rsidP="0034378C">
      <w:pPr>
        <w:widowControl w:val="0"/>
        <w:suppressLineNumbers/>
        <w:tabs>
          <w:tab w:val="left" w:pos="-142"/>
        </w:tabs>
        <w:jc w:val="center"/>
        <w:rPr>
          <w:rFonts w:ascii="Arial" w:hAnsi="Arial" w:cs="Arial"/>
          <w:b/>
          <w:sz w:val="21"/>
          <w:szCs w:val="21"/>
        </w:rPr>
      </w:pPr>
    </w:p>
    <w:p w:rsidR="0034378C" w:rsidRDefault="0034378C" w:rsidP="00A75FDF">
      <w:pPr>
        <w:widowControl w:val="0"/>
        <w:tabs>
          <w:tab w:val="left" w:pos="-142"/>
          <w:tab w:val="left" w:pos="5128"/>
        </w:tabs>
        <w:autoSpaceDE w:val="0"/>
        <w:autoSpaceDN w:val="0"/>
        <w:adjustRightInd w:val="0"/>
        <w:ind w:right="-30"/>
        <w:rPr>
          <w:rFonts w:ascii="Arial" w:hAnsi="Arial" w:cs="Arial"/>
          <w:color w:val="000000"/>
          <w:sz w:val="21"/>
          <w:szCs w:val="21"/>
        </w:rPr>
      </w:pPr>
      <w:r w:rsidRPr="00C91222">
        <w:rPr>
          <w:rFonts w:ascii="Arial" w:hAnsi="Arial" w:cs="Arial"/>
          <w:color w:val="000000"/>
          <w:sz w:val="21"/>
          <w:szCs w:val="21"/>
        </w:rPr>
        <w:tab/>
      </w:r>
    </w:p>
    <w:p w:rsidR="00CC756B" w:rsidRDefault="00CC756B" w:rsidP="0034378C">
      <w:pPr>
        <w:jc w:val="center"/>
        <w:rPr>
          <w:rFonts w:ascii="Arial" w:hAnsi="Arial" w:cs="Arial"/>
          <w:color w:val="000000"/>
          <w:sz w:val="21"/>
          <w:szCs w:val="21"/>
        </w:rPr>
      </w:pPr>
    </w:p>
    <w:p w:rsidR="0034378C" w:rsidRPr="00C91222" w:rsidRDefault="0034378C" w:rsidP="0034378C">
      <w:pPr>
        <w:jc w:val="center"/>
        <w:rPr>
          <w:rFonts w:ascii="Arial" w:hAnsi="Arial" w:cs="Arial"/>
          <w:color w:val="000000"/>
          <w:sz w:val="21"/>
          <w:szCs w:val="21"/>
        </w:rPr>
      </w:pPr>
      <w:r w:rsidRPr="00C91222">
        <w:rPr>
          <w:rFonts w:ascii="Arial" w:hAnsi="Arial" w:cs="Arial"/>
          <w:color w:val="000000"/>
          <w:sz w:val="21"/>
          <w:szCs w:val="21"/>
        </w:rPr>
        <w:t>Anex</w:t>
      </w:r>
      <w:r>
        <w:rPr>
          <w:rFonts w:ascii="Arial" w:hAnsi="Arial" w:cs="Arial"/>
          <w:color w:val="000000"/>
          <w:sz w:val="21"/>
          <w:szCs w:val="21"/>
        </w:rPr>
        <w:t xml:space="preserve">o I da Ata de Registro de Preços </w:t>
      </w:r>
    </w:p>
    <w:p w:rsidR="0034378C" w:rsidRDefault="0034378C" w:rsidP="0034378C">
      <w:pPr>
        <w:widowControl w:val="0"/>
        <w:autoSpaceDE w:val="0"/>
        <w:autoSpaceDN w:val="0"/>
        <w:adjustRightInd w:val="0"/>
        <w:spacing w:line="360" w:lineRule="auto"/>
        <w:ind w:right="-30"/>
        <w:jc w:val="center"/>
        <w:rPr>
          <w:rFonts w:ascii="Arial" w:hAnsi="Arial" w:cs="Arial"/>
          <w:color w:val="000000"/>
          <w:sz w:val="21"/>
          <w:szCs w:val="21"/>
        </w:rPr>
      </w:pPr>
    </w:p>
    <w:p w:rsidR="0034378C" w:rsidRPr="00C91222" w:rsidRDefault="0034378C" w:rsidP="0034378C">
      <w:pPr>
        <w:widowControl w:val="0"/>
        <w:autoSpaceDE w:val="0"/>
        <w:autoSpaceDN w:val="0"/>
        <w:adjustRightInd w:val="0"/>
        <w:spacing w:line="360" w:lineRule="auto"/>
        <w:ind w:right="-30"/>
        <w:jc w:val="center"/>
        <w:rPr>
          <w:rFonts w:ascii="Arial" w:hAnsi="Arial" w:cs="Arial"/>
          <w:color w:val="000000"/>
          <w:sz w:val="21"/>
          <w:szCs w:val="21"/>
        </w:rPr>
      </w:pPr>
    </w:p>
    <w:p w:rsidR="0034378C" w:rsidRPr="00C91222" w:rsidRDefault="0034378C" w:rsidP="0034378C">
      <w:pPr>
        <w:widowControl w:val="0"/>
        <w:autoSpaceDE w:val="0"/>
        <w:autoSpaceDN w:val="0"/>
        <w:adjustRightInd w:val="0"/>
        <w:spacing w:line="360" w:lineRule="auto"/>
        <w:ind w:right="-30"/>
        <w:jc w:val="center"/>
        <w:rPr>
          <w:rFonts w:ascii="Arial" w:hAnsi="Arial" w:cs="Arial"/>
          <w:color w:val="000000"/>
          <w:sz w:val="21"/>
          <w:szCs w:val="21"/>
        </w:rPr>
      </w:pPr>
      <w:r w:rsidRPr="00C91222">
        <w:rPr>
          <w:rFonts w:ascii="Arial" w:hAnsi="Arial" w:cs="Arial"/>
          <w:color w:val="000000"/>
          <w:sz w:val="21"/>
          <w:szCs w:val="21"/>
        </w:rPr>
        <w:t>Cadastro Reserva</w:t>
      </w:r>
    </w:p>
    <w:p w:rsidR="0034378C" w:rsidRPr="00C91222" w:rsidRDefault="0034378C" w:rsidP="0034378C">
      <w:pPr>
        <w:widowControl w:val="0"/>
        <w:autoSpaceDE w:val="0"/>
        <w:autoSpaceDN w:val="0"/>
        <w:adjustRightInd w:val="0"/>
        <w:spacing w:line="360" w:lineRule="auto"/>
        <w:ind w:right="-30"/>
        <w:jc w:val="center"/>
        <w:rPr>
          <w:rFonts w:ascii="Arial" w:hAnsi="Arial" w:cs="Arial"/>
          <w:color w:val="000000"/>
          <w:sz w:val="21"/>
          <w:szCs w:val="21"/>
        </w:rPr>
      </w:pPr>
    </w:p>
    <w:p w:rsidR="0034378C" w:rsidRDefault="0034378C" w:rsidP="0034378C">
      <w:pPr>
        <w:widowControl w:val="0"/>
        <w:autoSpaceDE w:val="0"/>
        <w:autoSpaceDN w:val="0"/>
        <w:adjustRightInd w:val="0"/>
        <w:spacing w:line="360" w:lineRule="auto"/>
        <w:ind w:right="-30"/>
        <w:jc w:val="both"/>
        <w:rPr>
          <w:rFonts w:ascii="Arial" w:hAnsi="Arial" w:cs="Arial"/>
          <w:color w:val="000000"/>
          <w:sz w:val="21"/>
          <w:szCs w:val="21"/>
        </w:rPr>
      </w:pPr>
      <w:r w:rsidRPr="00C91222">
        <w:rPr>
          <w:rFonts w:ascii="Arial" w:hAnsi="Arial" w:cs="Arial"/>
          <w:color w:val="000000"/>
          <w:sz w:val="21"/>
          <w:szCs w:val="21"/>
        </w:rPr>
        <w:t>Seguindo a ordem de classificação, segue relação de fornecedores que aceitaram cotar os itens com preços iguais ao adjudicatário:</w:t>
      </w:r>
    </w:p>
    <w:p w:rsidR="0034378C" w:rsidRPr="00C91222" w:rsidRDefault="0034378C" w:rsidP="0034378C">
      <w:pPr>
        <w:widowControl w:val="0"/>
        <w:autoSpaceDE w:val="0"/>
        <w:autoSpaceDN w:val="0"/>
        <w:adjustRightInd w:val="0"/>
        <w:spacing w:line="360" w:lineRule="auto"/>
        <w:ind w:right="-30"/>
        <w:jc w:val="both"/>
        <w:rPr>
          <w:rFonts w:ascii="Arial" w:hAnsi="Arial" w:cs="Arial"/>
          <w:color w:val="000000"/>
          <w:sz w:val="21"/>
          <w:szCs w:val="21"/>
        </w:rPr>
      </w:pPr>
    </w:p>
    <w:tbl>
      <w:tblPr>
        <w:tblW w:w="8799" w:type="dxa"/>
        <w:tblLayout w:type="fixed"/>
        <w:tblCellMar>
          <w:left w:w="10" w:type="dxa"/>
          <w:right w:w="10" w:type="dxa"/>
        </w:tblCellMar>
        <w:tblLook w:val="0000"/>
      </w:tblPr>
      <w:tblGrid>
        <w:gridCol w:w="497"/>
        <w:gridCol w:w="3766"/>
        <w:gridCol w:w="1134"/>
        <w:gridCol w:w="1276"/>
        <w:gridCol w:w="1134"/>
        <w:gridCol w:w="992"/>
      </w:tblGrid>
      <w:tr w:rsidR="0034378C" w:rsidRPr="00C91222" w:rsidTr="000D2590">
        <w:trPr>
          <w:trHeight w:val="511"/>
        </w:trPr>
        <w:tc>
          <w:tcPr>
            <w:tcW w:w="497"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rsidR="0034378C" w:rsidRPr="00C91222" w:rsidRDefault="0034378C" w:rsidP="0094384B">
            <w:pPr>
              <w:widowControl w:val="0"/>
              <w:autoSpaceDE w:val="0"/>
              <w:autoSpaceDN w:val="0"/>
              <w:adjustRightInd w:val="0"/>
              <w:ind w:right="-30"/>
              <w:jc w:val="center"/>
              <w:rPr>
                <w:rFonts w:ascii="Arial" w:hAnsi="Arial" w:cs="Arial"/>
                <w:sz w:val="20"/>
                <w:szCs w:val="20"/>
              </w:rPr>
            </w:pPr>
            <w:r w:rsidRPr="00C91222">
              <w:rPr>
                <w:rFonts w:ascii="Arial" w:hAnsi="Arial" w:cs="Arial"/>
                <w:sz w:val="20"/>
                <w:szCs w:val="20"/>
              </w:rPr>
              <w:t>Item</w:t>
            </w:r>
          </w:p>
        </w:tc>
        <w:tc>
          <w:tcPr>
            <w:tcW w:w="8302" w:type="dxa"/>
            <w:gridSpan w:val="5"/>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rsidR="0034378C" w:rsidRPr="00971CAB" w:rsidRDefault="0034378C" w:rsidP="00971CAB">
            <w:pPr>
              <w:widowControl w:val="0"/>
              <w:autoSpaceDE w:val="0"/>
              <w:autoSpaceDN w:val="0"/>
              <w:adjustRightInd w:val="0"/>
              <w:ind w:right="-30"/>
              <w:jc w:val="center"/>
              <w:rPr>
                <w:rFonts w:ascii="Arial" w:hAnsi="Arial" w:cs="Arial"/>
                <w:sz w:val="20"/>
                <w:szCs w:val="20"/>
              </w:rPr>
            </w:pPr>
            <w:r w:rsidRPr="00971CAB">
              <w:rPr>
                <w:rFonts w:ascii="Arial" w:hAnsi="Arial" w:cs="Arial"/>
                <w:sz w:val="20"/>
                <w:szCs w:val="20"/>
              </w:rPr>
              <w:t xml:space="preserve">Fornecedor </w:t>
            </w:r>
            <w:r w:rsidRPr="00971CAB">
              <w:rPr>
                <w:rFonts w:ascii="Arial" w:hAnsi="Arial" w:cs="Arial"/>
                <w:i/>
                <w:sz w:val="20"/>
                <w:szCs w:val="20"/>
              </w:rPr>
              <w:t>(razão social, CNPJ/MF, endereço, contatos, representante</w:t>
            </w:r>
            <w:proofErr w:type="gramStart"/>
            <w:r w:rsidRPr="00971CAB">
              <w:rPr>
                <w:rFonts w:ascii="Arial" w:hAnsi="Arial" w:cs="Arial"/>
                <w:i/>
                <w:sz w:val="20"/>
                <w:szCs w:val="20"/>
              </w:rPr>
              <w:t>)</w:t>
            </w:r>
            <w:proofErr w:type="gramEnd"/>
          </w:p>
        </w:tc>
      </w:tr>
      <w:tr w:rsidR="0034378C" w:rsidRPr="00C91222" w:rsidTr="000D2590">
        <w:trPr>
          <w:trHeight w:val="674"/>
        </w:trPr>
        <w:tc>
          <w:tcPr>
            <w:tcW w:w="497" w:type="dxa"/>
            <w:tcBorders>
              <w:top w:val="nil"/>
              <w:left w:val="single" w:sz="2" w:space="0" w:color="000000"/>
              <w:bottom w:val="single" w:sz="2" w:space="0" w:color="000000"/>
              <w:right w:val="nil"/>
            </w:tcBorders>
            <w:vAlign w:val="center"/>
          </w:tcPr>
          <w:p w:rsidR="0034378C" w:rsidRPr="00C91222" w:rsidRDefault="0034378C" w:rsidP="0094384B">
            <w:pPr>
              <w:widowControl w:val="0"/>
              <w:autoSpaceDE w:val="0"/>
              <w:autoSpaceDN w:val="0"/>
              <w:adjustRightInd w:val="0"/>
              <w:ind w:right="-30"/>
              <w:jc w:val="center"/>
              <w:rPr>
                <w:rFonts w:ascii="Arial" w:hAnsi="Arial" w:cs="Arial"/>
                <w:sz w:val="20"/>
                <w:szCs w:val="20"/>
              </w:rPr>
            </w:pPr>
            <w:r w:rsidRPr="00C91222">
              <w:rPr>
                <w:rFonts w:ascii="Arial" w:hAnsi="Arial" w:cs="Arial"/>
                <w:sz w:val="20"/>
                <w:szCs w:val="20"/>
              </w:rPr>
              <w:t>X</w:t>
            </w:r>
          </w:p>
        </w:tc>
        <w:tc>
          <w:tcPr>
            <w:tcW w:w="3766" w:type="dxa"/>
            <w:tcBorders>
              <w:top w:val="nil"/>
              <w:left w:val="single" w:sz="2" w:space="0" w:color="000000"/>
              <w:bottom w:val="single" w:sz="2" w:space="0" w:color="000000"/>
              <w:right w:val="nil"/>
            </w:tcBorders>
            <w:vAlign w:val="center"/>
          </w:tcPr>
          <w:p w:rsidR="0034378C" w:rsidRPr="00C91222" w:rsidRDefault="0034378C" w:rsidP="0094384B">
            <w:pPr>
              <w:widowControl w:val="0"/>
              <w:autoSpaceDE w:val="0"/>
              <w:autoSpaceDN w:val="0"/>
              <w:adjustRightInd w:val="0"/>
              <w:ind w:right="-30"/>
              <w:jc w:val="center"/>
              <w:rPr>
                <w:rFonts w:ascii="Arial" w:hAnsi="Arial" w:cs="Arial"/>
                <w:i/>
                <w:iCs/>
                <w:sz w:val="20"/>
                <w:szCs w:val="20"/>
              </w:rPr>
            </w:pPr>
            <w:r w:rsidRPr="00C91222">
              <w:rPr>
                <w:rFonts w:ascii="Arial" w:hAnsi="Arial" w:cs="Arial"/>
                <w:sz w:val="20"/>
                <w:szCs w:val="20"/>
              </w:rPr>
              <w:t>Especificação</w:t>
            </w:r>
            <w:r>
              <w:rPr>
                <w:rFonts w:ascii="Arial" w:hAnsi="Arial" w:cs="Arial"/>
                <w:sz w:val="20"/>
                <w:szCs w:val="20"/>
              </w:rPr>
              <w:t xml:space="preserve"> (marca / modelo)</w:t>
            </w:r>
          </w:p>
        </w:tc>
        <w:tc>
          <w:tcPr>
            <w:tcW w:w="1134" w:type="dxa"/>
            <w:tcBorders>
              <w:top w:val="nil"/>
              <w:left w:val="single" w:sz="2" w:space="0" w:color="000000"/>
              <w:bottom w:val="single" w:sz="2" w:space="0" w:color="000000"/>
              <w:right w:val="nil"/>
            </w:tcBorders>
            <w:vAlign w:val="center"/>
          </w:tcPr>
          <w:p w:rsidR="0034378C" w:rsidRPr="00C91222" w:rsidRDefault="0034378C" w:rsidP="0094384B">
            <w:pPr>
              <w:widowControl w:val="0"/>
              <w:autoSpaceDE w:val="0"/>
              <w:autoSpaceDN w:val="0"/>
              <w:adjustRightInd w:val="0"/>
              <w:ind w:right="-30"/>
              <w:jc w:val="center"/>
              <w:rPr>
                <w:rFonts w:ascii="Arial" w:hAnsi="Arial" w:cs="Arial"/>
                <w:sz w:val="20"/>
                <w:szCs w:val="20"/>
              </w:rPr>
            </w:pPr>
            <w:r w:rsidRPr="00C91222">
              <w:rPr>
                <w:rFonts w:ascii="Arial" w:hAnsi="Arial" w:cs="Arial"/>
                <w:sz w:val="20"/>
                <w:szCs w:val="20"/>
              </w:rPr>
              <w:t>Unidade</w:t>
            </w:r>
            <w:r>
              <w:rPr>
                <w:rFonts w:ascii="Arial" w:hAnsi="Arial" w:cs="Arial"/>
                <w:sz w:val="20"/>
                <w:szCs w:val="20"/>
              </w:rPr>
              <w:t xml:space="preserve"> de medida</w:t>
            </w:r>
          </w:p>
        </w:tc>
        <w:tc>
          <w:tcPr>
            <w:tcW w:w="1276" w:type="dxa"/>
            <w:tcBorders>
              <w:top w:val="nil"/>
              <w:left w:val="single" w:sz="2" w:space="0" w:color="000000"/>
              <w:bottom w:val="single" w:sz="2" w:space="0" w:color="000000"/>
              <w:right w:val="single" w:sz="2" w:space="0" w:color="000000"/>
            </w:tcBorders>
            <w:vAlign w:val="center"/>
          </w:tcPr>
          <w:p w:rsidR="0034378C" w:rsidRPr="00C91222" w:rsidRDefault="0034378C" w:rsidP="0094384B">
            <w:pPr>
              <w:widowControl w:val="0"/>
              <w:autoSpaceDE w:val="0"/>
              <w:autoSpaceDN w:val="0"/>
              <w:adjustRightInd w:val="0"/>
              <w:ind w:right="-30"/>
              <w:jc w:val="center"/>
              <w:rPr>
                <w:rFonts w:ascii="Arial" w:hAnsi="Arial" w:cs="Arial"/>
                <w:sz w:val="20"/>
                <w:szCs w:val="20"/>
              </w:rPr>
            </w:pPr>
            <w:r w:rsidRPr="00C91222">
              <w:rPr>
                <w:rFonts w:ascii="Arial" w:hAnsi="Arial" w:cs="Arial"/>
                <w:sz w:val="20"/>
                <w:szCs w:val="20"/>
              </w:rPr>
              <w:t>Quantidade</w:t>
            </w:r>
          </w:p>
        </w:tc>
        <w:tc>
          <w:tcPr>
            <w:tcW w:w="1134" w:type="dxa"/>
            <w:tcBorders>
              <w:top w:val="nil"/>
              <w:left w:val="single" w:sz="2" w:space="0" w:color="000000"/>
              <w:bottom w:val="single" w:sz="2" w:space="0" w:color="000000"/>
              <w:right w:val="nil"/>
            </w:tcBorders>
            <w:vAlign w:val="center"/>
          </w:tcPr>
          <w:p w:rsidR="0034378C" w:rsidRPr="00C91222" w:rsidRDefault="0034378C" w:rsidP="0094384B">
            <w:pPr>
              <w:widowControl w:val="0"/>
              <w:autoSpaceDE w:val="0"/>
              <w:autoSpaceDN w:val="0"/>
              <w:adjustRightInd w:val="0"/>
              <w:ind w:right="-30"/>
              <w:jc w:val="center"/>
              <w:rPr>
                <w:rFonts w:ascii="Arial" w:hAnsi="Arial" w:cs="Arial"/>
                <w:sz w:val="20"/>
                <w:szCs w:val="20"/>
              </w:rPr>
            </w:pPr>
            <w:r w:rsidRPr="00C91222">
              <w:rPr>
                <w:rFonts w:ascii="Arial" w:hAnsi="Arial" w:cs="Arial"/>
                <w:sz w:val="20"/>
                <w:szCs w:val="20"/>
              </w:rPr>
              <w:t>Valor</w:t>
            </w:r>
          </w:p>
          <w:p w:rsidR="0034378C" w:rsidRPr="00C91222" w:rsidRDefault="0034378C" w:rsidP="0094384B">
            <w:pPr>
              <w:widowControl w:val="0"/>
              <w:autoSpaceDE w:val="0"/>
              <w:autoSpaceDN w:val="0"/>
              <w:adjustRightInd w:val="0"/>
              <w:ind w:right="-30"/>
              <w:jc w:val="center"/>
              <w:rPr>
                <w:rFonts w:ascii="Arial" w:hAnsi="Arial" w:cs="Arial"/>
                <w:sz w:val="20"/>
                <w:szCs w:val="20"/>
              </w:rPr>
            </w:pPr>
            <w:r w:rsidRPr="00C91222">
              <w:rPr>
                <w:rFonts w:ascii="Arial" w:hAnsi="Arial" w:cs="Arial"/>
                <w:sz w:val="20"/>
                <w:szCs w:val="20"/>
              </w:rPr>
              <w:t>Un</w:t>
            </w:r>
            <w:r>
              <w:rPr>
                <w:rFonts w:ascii="Arial" w:hAnsi="Arial" w:cs="Arial"/>
                <w:sz w:val="20"/>
                <w:szCs w:val="20"/>
              </w:rPr>
              <w:t>itário R$</w:t>
            </w:r>
          </w:p>
        </w:tc>
        <w:tc>
          <w:tcPr>
            <w:tcW w:w="992" w:type="dxa"/>
            <w:tcBorders>
              <w:top w:val="nil"/>
              <w:left w:val="single" w:sz="2" w:space="0" w:color="000000"/>
              <w:bottom w:val="single" w:sz="2" w:space="0" w:color="000000"/>
              <w:right w:val="single" w:sz="2" w:space="0" w:color="000000"/>
            </w:tcBorders>
            <w:vAlign w:val="center"/>
          </w:tcPr>
          <w:p w:rsidR="0034378C" w:rsidRPr="00C91222" w:rsidRDefault="0034378C" w:rsidP="0094384B">
            <w:pPr>
              <w:widowControl w:val="0"/>
              <w:autoSpaceDE w:val="0"/>
              <w:autoSpaceDN w:val="0"/>
              <w:adjustRightInd w:val="0"/>
              <w:ind w:right="-30"/>
              <w:jc w:val="center"/>
              <w:rPr>
                <w:rFonts w:ascii="Arial" w:hAnsi="Arial" w:cs="Arial"/>
                <w:sz w:val="20"/>
                <w:szCs w:val="20"/>
              </w:rPr>
            </w:pPr>
            <w:r>
              <w:rPr>
                <w:rFonts w:ascii="Arial" w:hAnsi="Arial" w:cs="Arial"/>
                <w:sz w:val="20"/>
                <w:szCs w:val="20"/>
              </w:rPr>
              <w:t>Valor Total R$</w:t>
            </w:r>
          </w:p>
        </w:tc>
      </w:tr>
      <w:tr w:rsidR="0034378C" w:rsidRPr="00C91222" w:rsidTr="000D2590">
        <w:trPr>
          <w:trHeight w:val="174"/>
        </w:trPr>
        <w:tc>
          <w:tcPr>
            <w:tcW w:w="497" w:type="dxa"/>
            <w:tcBorders>
              <w:top w:val="nil"/>
              <w:left w:val="single" w:sz="2" w:space="0" w:color="000000"/>
              <w:bottom w:val="single" w:sz="2" w:space="0" w:color="000000"/>
              <w:right w:val="nil"/>
            </w:tcBorders>
          </w:tcPr>
          <w:p w:rsidR="0034378C" w:rsidRPr="00C91222" w:rsidRDefault="0034378C" w:rsidP="0094384B">
            <w:pPr>
              <w:widowControl w:val="0"/>
              <w:autoSpaceDE w:val="0"/>
              <w:autoSpaceDN w:val="0"/>
              <w:adjustRightInd w:val="0"/>
              <w:ind w:right="-30"/>
              <w:jc w:val="both"/>
              <w:rPr>
                <w:rFonts w:ascii="Arial" w:hAnsi="Arial" w:cs="Arial"/>
                <w:sz w:val="20"/>
                <w:szCs w:val="20"/>
              </w:rPr>
            </w:pPr>
          </w:p>
        </w:tc>
        <w:tc>
          <w:tcPr>
            <w:tcW w:w="3766" w:type="dxa"/>
            <w:tcBorders>
              <w:top w:val="nil"/>
              <w:left w:val="single" w:sz="2" w:space="0" w:color="000000"/>
              <w:bottom w:val="single" w:sz="2" w:space="0" w:color="000000"/>
              <w:right w:val="nil"/>
            </w:tcBorders>
          </w:tcPr>
          <w:p w:rsidR="0034378C" w:rsidRPr="00C91222" w:rsidRDefault="0034378C" w:rsidP="0094384B">
            <w:pPr>
              <w:widowControl w:val="0"/>
              <w:autoSpaceDE w:val="0"/>
              <w:autoSpaceDN w:val="0"/>
              <w:adjustRightInd w:val="0"/>
              <w:ind w:right="-30"/>
              <w:jc w:val="both"/>
              <w:rPr>
                <w:rFonts w:ascii="Arial" w:hAnsi="Arial" w:cs="Arial"/>
                <w:sz w:val="20"/>
                <w:szCs w:val="20"/>
              </w:rPr>
            </w:pPr>
          </w:p>
        </w:tc>
        <w:tc>
          <w:tcPr>
            <w:tcW w:w="1134" w:type="dxa"/>
            <w:tcBorders>
              <w:top w:val="nil"/>
              <w:left w:val="single" w:sz="2" w:space="0" w:color="000000"/>
              <w:bottom w:val="single" w:sz="2" w:space="0" w:color="000000"/>
              <w:right w:val="nil"/>
            </w:tcBorders>
          </w:tcPr>
          <w:p w:rsidR="0034378C" w:rsidRPr="00C91222" w:rsidRDefault="0034378C" w:rsidP="0094384B">
            <w:pPr>
              <w:widowControl w:val="0"/>
              <w:autoSpaceDE w:val="0"/>
              <w:autoSpaceDN w:val="0"/>
              <w:adjustRightInd w:val="0"/>
              <w:ind w:right="-30"/>
              <w:jc w:val="both"/>
              <w:rPr>
                <w:rFonts w:ascii="Arial" w:hAnsi="Arial" w:cs="Arial"/>
                <w:sz w:val="20"/>
                <w:szCs w:val="20"/>
              </w:rPr>
            </w:pPr>
          </w:p>
        </w:tc>
        <w:tc>
          <w:tcPr>
            <w:tcW w:w="1276" w:type="dxa"/>
            <w:tcBorders>
              <w:top w:val="nil"/>
              <w:left w:val="single" w:sz="2" w:space="0" w:color="000000"/>
              <w:bottom w:val="single" w:sz="2" w:space="0" w:color="000000"/>
              <w:right w:val="single" w:sz="2" w:space="0" w:color="000000"/>
            </w:tcBorders>
          </w:tcPr>
          <w:p w:rsidR="0034378C" w:rsidRPr="00C91222" w:rsidRDefault="0034378C" w:rsidP="0094384B">
            <w:pPr>
              <w:widowControl w:val="0"/>
              <w:autoSpaceDE w:val="0"/>
              <w:autoSpaceDN w:val="0"/>
              <w:adjustRightInd w:val="0"/>
              <w:ind w:right="-30"/>
              <w:jc w:val="both"/>
              <w:rPr>
                <w:rFonts w:ascii="Arial" w:hAnsi="Arial" w:cs="Arial"/>
                <w:sz w:val="20"/>
                <w:szCs w:val="20"/>
              </w:rPr>
            </w:pPr>
          </w:p>
        </w:tc>
        <w:tc>
          <w:tcPr>
            <w:tcW w:w="1134" w:type="dxa"/>
            <w:tcBorders>
              <w:top w:val="nil"/>
              <w:left w:val="single" w:sz="2" w:space="0" w:color="000000"/>
              <w:bottom w:val="single" w:sz="2" w:space="0" w:color="000000"/>
              <w:right w:val="nil"/>
            </w:tcBorders>
          </w:tcPr>
          <w:p w:rsidR="0034378C" w:rsidRPr="00C91222" w:rsidRDefault="0034378C" w:rsidP="0094384B">
            <w:pPr>
              <w:widowControl w:val="0"/>
              <w:autoSpaceDE w:val="0"/>
              <w:autoSpaceDN w:val="0"/>
              <w:adjustRightInd w:val="0"/>
              <w:ind w:right="-30"/>
              <w:jc w:val="both"/>
              <w:rPr>
                <w:rFonts w:ascii="Arial" w:hAnsi="Arial" w:cs="Arial"/>
                <w:sz w:val="20"/>
                <w:szCs w:val="20"/>
              </w:rPr>
            </w:pPr>
          </w:p>
        </w:tc>
        <w:tc>
          <w:tcPr>
            <w:tcW w:w="992" w:type="dxa"/>
            <w:tcBorders>
              <w:top w:val="nil"/>
              <w:left w:val="single" w:sz="2" w:space="0" w:color="000000"/>
              <w:bottom w:val="single" w:sz="2" w:space="0" w:color="000000"/>
              <w:right w:val="single" w:sz="2" w:space="0" w:color="000000"/>
            </w:tcBorders>
          </w:tcPr>
          <w:p w:rsidR="0034378C" w:rsidRPr="00C91222" w:rsidRDefault="0034378C" w:rsidP="0094384B">
            <w:pPr>
              <w:widowControl w:val="0"/>
              <w:autoSpaceDE w:val="0"/>
              <w:autoSpaceDN w:val="0"/>
              <w:adjustRightInd w:val="0"/>
              <w:ind w:right="-30"/>
              <w:jc w:val="both"/>
              <w:rPr>
                <w:rFonts w:ascii="Arial" w:hAnsi="Arial" w:cs="Arial"/>
                <w:sz w:val="20"/>
                <w:szCs w:val="20"/>
              </w:rPr>
            </w:pPr>
          </w:p>
        </w:tc>
      </w:tr>
    </w:tbl>
    <w:p w:rsidR="0034378C" w:rsidRPr="00C91222" w:rsidRDefault="0034378C" w:rsidP="0034378C">
      <w:pPr>
        <w:widowControl w:val="0"/>
        <w:autoSpaceDE w:val="0"/>
        <w:autoSpaceDN w:val="0"/>
        <w:adjustRightInd w:val="0"/>
        <w:spacing w:line="360" w:lineRule="auto"/>
        <w:ind w:right="-30"/>
        <w:jc w:val="center"/>
        <w:rPr>
          <w:rFonts w:ascii="Arial" w:hAnsi="Arial" w:cs="Arial"/>
          <w:color w:val="000000"/>
          <w:sz w:val="21"/>
          <w:szCs w:val="21"/>
        </w:rPr>
      </w:pPr>
    </w:p>
    <w:p w:rsidR="0034378C" w:rsidRPr="00C91222" w:rsidRDefault="0034378C" w:rsidP="0034378C">
      <w:pPr>
        <w:widowControl w:val="0"/>
        <w:autoSpaceDE w:val="0"/>
        <w:autoSpaceDN w:val="0"/>
        <w:adjustRightInd w:val="0"/>
        <w:spacing w:line="360" w:lineRule="auto"/>
        <w:ind w:right="-30"/>
        <w:jc w:val="center"/>
        <w:rPr>
          <w:rFonts w:ascii="Arial" w:hAnsi="Arial" w:cs="Arial"/>
          <w:color w:val="000000"/>
          <w:sz w:val="21"/>
          <w:szCs w:val="21"/>
        </w:rPr>
      </w:pPr>
    </w:p>
    <w:p w:rsidR="0034378C" w:rsidRPr="00C91222" w:rsidRDefault="0034378C" w:rsidP="00971CAB">
      <w:pPr>
        <w:widowControl w:val="0"/>
        <w:autoSpaceDE w:val="0"/>
        <w:autoSpaceDN w:val="0"/>
        <w:adjustRightInd w:val="0"/>
        <w:spacing w:line="360" w:lineRule="auto"/>
        <w:ind w:right="-30"/>
        <w:jc w:val="both"/>
        <w:rPr>
          <w:rFonts w:ascii="Arial" w:hAnsi="Arial" w:cs="Arial"/>
          <w:color w:val="000000"/>
          <w:sz w:val="21"/>
          <w:szCs w:val="21"/>
        </w:rPr>
      </w:pPr>
      <w:r>
        <w:rPr>
          <w:rFonts w:ascii="Arial" w:hAnsi="Arial" w:cs="Arial"/>
          <w:color w:val="000000"/>
          <w:sz w:val="21"/>
          <w:szCs w:val="21"/>
        </w:rPr>
        <w:t>Para os</w:t>
      </w:r>
      <w:r w:rsidRPr="00C91222">
        <w:rPr>
          <w:rFonts w:ascii="Arial" w:hAnsi="Arial" w:cs="Arial"/>
          <w:color w:val="000000"/>
          <w:sz w:val="21"/>
          <w:szCs w:val="21"/>
        </w:rPr>
        <w:t xml:space="preserve"> fornecedores que mantiveram sua proposta original</w:t>
      </w:r>
      <w:r>
        <w:rPr>
          <w:rFonts w:ascii="Arial" w:hAnsi="Arial" w:cs="Arial"/>
          <w:color w:val="000000"/>
          <w:sz w:val="21"/>
          <w:szCs w:val="21"/>
        </w:rPr>
        <w:t>, será obedecida</w:t>
      </w:r>
      <w:r w:rsidRPr="00C91222">
        <w:rPr>
          <w:rFonts w:ascii="Arial" w:hAnsi="Arial" w:cs="Arial"/>
          <w:color w:val="000000"/>
          <w:sz w:val="21"/>
          <w:szCs w:val="21"/>
        </w:rPr>
        <w:t xml:space="preserve"> a ordem de classificação, </w:t>
      </w:r>
      <w:r>
        <w:rPr>
          <w:rFonts w:ascii="Arial" w:hAnsi="Arial" w:cs="Arial"/>
          <w:color w:val="000000"/>
          <w:sz w:val="21"/>
          <w:szCs w:val="21"/>
        </w:rPr>
        <w:t xml:space="preserve">constante no </w:t>
      </w:r>
      <w:proofErr w:type="gramStart"/>
      <w:r>
        <w:rPr>
          <w:rFonts w:ascii="Arial" w:hAnsi="Arial" w:cs="Arial"/>
          <w:color w:val="000000"/>
          <w:sz w:val="21"/>
          <w:szCs w:val="21"/>
        </w:rPr>
        <w:t>Compras.</w:t>
      </w:r>
      <w:proofErr w:type="gramEnd"/>
      <w:r>
        <w:rPr>
          <w:rFonts w:ascii="Arial" w:hAnsi="Arial" w:cs="Arial"/>
          <w:color w:val="000000"/>
          <w:sz w:val="21"/>
          <w:szCs w:val="21"/>
        </w:rPr>
        <w:t>gov.</w:t>
      </w:r>
    </w:p>
    <w:p w:rsidR="0034378C" w:rsidRDefault="0034378C"/>
    <w:p w:rsidR="0034378C" w:rsidRDefault="0034378C"/>
    <w:p w:rsidR="0034378C" w:rsidRDefault="0034378C"/>
    <w:sectPr w:rsidR="0034378C" w:rsidSect="0094384B">
      <w:headerReference w:type="default" r:id="rId80"/>
      <w:footerReference w:type="default" r:id="rId81"/>
      <w:headerReference w:type="first" r:id="rId82"/>
      <w:footerReference w:type="first" r:id="rId83"/>
      <w:pgSz w:w="11906" w:h="16838" w:code="9"/>
      <w:pgMar w:top="1985" w:right="1134" w:bottom="1418" w:left="156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17B8" w:rsidRDefault="00FE17B8" w:rsidP="00BA4CB5">
      <w:r>
        <w:separator/>
      </w:r>
    </w:p>
  </w:endnote>
  <w:endnote w:type="continuationSeparator" w:id="0">
    <w:p w:rsidR="00FE17B8" w:rsidRDefault="00FE17B8" w:rsidP="00BA4CB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cofont_Spranq_eco_Sans">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WenQuanYi Micro Hei">
    <w:altName w:val="Times New Roman"/>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Zurich BT">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7B8" w:rsidRPr="002E1CE9" w:rsidRDefault="00B126CF" w:rsidP="0094384B">
    <w:pPr>
      <w:pStyle w:val="Rodap"/>
      <w:tabs>
        <w:tab w:val="right" w:pos="9072"/>
      </w:tabs>
      <w:ind w:left="-567" w:right="-1"/>
      <w:jc w:val="right"/>
      <w:rPr>
        <w:rFonts w:ascii="Arial" w:hAnsi="Arial" w:cs="Arial"/>
        <w:sz w:val="20"/>
        <w:szCs w:val="20"/>
      </w:rPr>
    </w:pPr>
    <w:r w:rsidRPr="002E1CE9">
      <w:rPr>
        <w:rFonts w:ascii="Arial" w:hAnsi="Arial" w:cs="Arial"/>
        <w:sz w:val="20"/>
        <w:szCs w:val="20"/>
      </w:rPr>
      <w:fldChar w:fldCharType="begin"/>
    </w:r>
    <w:r w:rsidR="00FE17B8" w:rsidRPr="002E1CE9">
      <w:rPr>
        <w:rFonts w:ascii="Arial" w:hAnsi="Arial" w:cs="Arial"/>
        <w:sz w:val="20"/>
        <w:szCs w:val="20"/>
      </w:rPr>
      <w:instrText>PAGE</w:instrText>
    </w:r>
    <w:r w:rsidRPr="002E1CE9">
      <w:rPr>
        <w:rFonts w:ascii="Arial" w:hAnsi="Arial" w:cs="Arial"/>
        <w:sz w:val="20"/>
        <w:szCs w:val="20"/>
      </w:rPr>
      <w:fldChar w:fldCharType="separate"/>
    </w:r>
    <w:r w:rsidR="0007295F">
      <w:rPr>
        <w:rFonts w:ascii="Arial" w:hAnsi="Arial" w:cs="Arial"/>
        <w:noProof/>
        <w:sz w:val="20"/>
        <w:szCs w:val="20"/>
      </w:rPr>
      <w:t>58</w:t>
    </w:r>
    <w:r w:rsidRPr="002E1CE9">
      <w:rPr>
        <w:rFonts w:ascii="Arial" w:hAnsi="Arial" w:cs="Arial"/>
        <w:sz w:val="20"/>
        <w:szCs w:val="20"/>
      </w:rPr>
      <w:fldChar w:fldCharType="end"/>
    </w:r>
    <w:r w:rsidR="00FE17B8" w:rsidRPr="002E1CE9">
      <w:rPr>
        <w:rFonts w:ascii="Arial" w:hAnsi="Arial" w:cs="Arial"/>
        <w:sz w:val="20"/>
        <w:szCs w:val="20"/>
      </w:rPr>
      <w:t>/</w:t>
    </w:r>
    <w:r w:rsidRPr="002E1CE9">
      <w:rPr>
        <w:rFonts w:ascii="Arial" w:hAnsi="Arial" w:cs="Arial"/>
        <w:sz w:val="20"/>
        <w:szCs w:val="20"/>
      </w:rPr>
      <w:fldChar w:fldCharType="begin"/>
    </w:r>
    <w:r w:rsidR="00FE17B8" w:rsidRPr="002E1CE9">
      <w:rPr>
        <w:rFonts w:ascii="Arial" w:hAnsi="Arial" w:cs="Arial"/>
        <w:sz w:val="20"/>
        <w:szCs w:val="20"/>
      </w:rPr>
      <w:instrText>NUMPAGES</w:instrText>
    </w:r>
    <w:r w:rsidRPr="002E1CE9">
      <w:rPr>
        <w:rFonts w:ascii="Arial" w:hAnsi="Arial" w:cs="Arial"/>
        <w:sz w:val="20"/>
        <w:szCs w:val="20"/>
      </w:rPr>
      <w:fldChar w:fldCharType="separate"/>
    </w:r>
    <w:r w:rsidR="0007295F">
      <w:rPr>
        <w:rFonts w:ascii="Arial" w:hAnsi="Arial" w:cs="Arial"/>
        <w:noProof/>
        <w:sz w:val="20"/>
        <w:szCs w:val="20"/>
      </w:rPr>
      <w:t>58</w:t>
    </w:r>
    <w:r w:rsidRPr="002E1CE9">
      <w:rPr>
        <w:rFonts w:ascii="Arial" w:hAnsi="Arial" w:cs="Arial"/>
        <w:sz w:val="20"/>
        <w:szCs w:val="20"/>
      </w:rPr>
      <w:fldChar w:fldCharType="end"/>
    </w:r>
  </w:p>
  <w:p w:rsidR="00FE17B8" w:rsidRPr="002E1CE9" w:rsidRDefault="00FE17B8" w:rsidP="0094384B">
    <w:pPr>
      <w:pStyle w:val="Rodap"/>
      <w:tabs>
        <w:tab w:val="right" w:pos="9072"/>
      </w:tabs>
      <w:ind w:left="-567" w:right="-1"/>
      <w:jc w:val="center"/>
      <w:rPr>
        <w:rFonts w:ascii="Arial" w:hAnsi="Arial" w:cs="Arial"/>
        <w:sz w:val="20"/>
        <w:szCs w:val="20"/>
      </w:rPr>
    </w:pPr>
    <w:r w:rsidRPr="002E1CE9">
      <w:rPr>
        <w:rFonts w:ascii="Arial" w:hAnsi="Arial" w:cs="Arial"/>
        <w:sz w:val="20"/>
        <w:szCs w:val="20"/>
      </w:rPr>
      <w:t>_____________________________________________________________________________________</w:t>
    </w:r>
    <w:proofErr w:type="gramStart"/>
    <w:r w:rsidRPr="002E1CE9">
      <w:rPr>
        <w:rFonts w:ascii="Arial" w:hAnsi="Arial" w:cs="Arial"/>
        <w:sz w:val="20"/>
        <w:szCs w:val="20"/>
      </w:rPr>
      <w:t xml:space="preserve">    </w:t>
    </w:r>
  </w:p>
  <w:p w:rsidR="00FE17B8" w:rsidRPr="002E1CE9" w:rsidRDefault="00FE17B8" w:rsidP="0094384B">
    <w:pPr>
      <w:pStyle w:val="Rodap"/>
      <w:tabs>
        <w:tab w:val="right" w:pos="9072"/>
      </w:tabs>
      <w:ind w:left="-567" w:right="-1"/>
      <w:jc w:val="center"/>
      <w:rPr>
        <w:rFonts w:ascii="Arial" w:hAnsi="Arial" w:cs="Arial"/>
        <w:sz w:val="20"/>
        <w:szCs w:val="20"/>
      </w:rPr>
    </w:pPr>
    <w:proofErr w:type="gramEnd"/>
    <w:r w:rsidRPr="002E1CE9">
      <w:rPr>
        <w:rFonts w:ascii="Arial" w:hAnsi="Arial" w:cs="Arial"/>
        <w:sz w:val="20"/>
        <w:szCs w:val="20"/>
      </w:rPr>
      <w:t xml:space="preserve">Rua Passos de Oliveira, 1101 - São José dos Pinhais - Paraná       CEP 83030-720     </w:t>
    </w:r>
    <w:r w:rsidRPr="002E1CE9">
      <w:rPr>
        <w:rFonts w:ascii="Arial" w:hAnsi="Arial" w:cs="Arial"/>
        <w:b/>
        <w:sz w:val="20"/>
        <w:szCs w:val="20"/>
      </w:rPr>
      <w:t>Fone: (41)3381-</w:t>
    </w:r>
    <w:proofErr w:type="gramStart"/>
    <w:r w:rsidRPr="002E1CE9">
      <w:rPr>
        <w:rFonts w:ascii="Arial" w:hAnsi="Arial" w:cs="Arial"/>
        <w:b/>
        <w:sz w:val="20"/>
        <w:szCs w:val="20"/>
      </w:rPr>
      <w:t>6800</w:t>
    </w:r>
    <w:proofErr w:type="gramEnd"/>
    <w:r w:rsidRPr="002E1CE9">
      <w:rPr>
        <w:rFonts w:ascii="Arial" w:hAnsi="Arial" w:cs="Arial"/>
        <w:b/>
        <w:sz w:val="20"/>
        <w:szCs w:val="20"/>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7B8" w:rsidRPr="002E1CE9" w:rsidRDefault="00B126CF" w:rsidP="0094384B">
    <w:pPr>
      <w:pStyle w:val="Rodap"/>
      <w:tabs>
        <w:tab w:val="right" w:pos="9072"/>
      </w:tabs>
      <w:ind w:left="-567" w:right="-1"/>
      <w:jc w:val="right"/>
      <w:rPr>
        <w:rFonts w:ascii="Arial" w:hAnsi="Arial" w:cs="Arial"/>
        <w:sz w:val="20"/>
        <w:szCs w:val="20"/>
      </w:rPr>
    </w:pPr>
    <w:r w:rsidRPr="002E1CE9">
      <w:rPr>
        <w:rFonts w:ascii="Arial" w:hAnsi="Arial" w:cs="Arial"/>
        <w:sz w:val="20"/>
        <w:szCs w:val="20"/>
      </w:rPr>
      <w:fldChar w:fldCharType="begin"/>
    </w:r>
    <w:r w:rsidR="00FE17B8" w:rsidRPr="002E1CE9">
      <w:rPr>
        <w:rFonts w:ascii="Arial" w:hAnsi="Arial" w:cs="Arial"/>
        <w:sz w:val="20"/>
        <w:szCs w:val="20"/>
      </w:rPr>
      <w:instrText>PAGE</w:instrText>
    </w:r>
    <w:r w:rsidRPr="002E1CE9">
      <w:rPr>
        <w:rFonts w:ascii="Arial" w:hAnsi="Arial" w:cs="Arial"/>
        <w:sz w:val="20"/>
        <w:szCs w:val="20"/>
      </w:rPr>
      <w:fldChar w:fldCharType="separate"/>
    </w:r>
    <w:r w:rsidR="00FE17B8">
      <w:rPr>
        <w:rFonts w:ascii="Arial" w:hAnsi="Arial" w:cs="Arial"/>
        <w:noProof/>
        <w:sz w:val="20"/>
        <w:szCs w:val="20"/>
      </w:rPr>
      <w:t>1</w:t>
    </w:r>
    <w:r w:rsidRPr="002E1CE9">
      <w:rPr>
        <w:rFonts w:ascii="Arial" w:hAnsi="Arial" w:cs="Arial"/>
        <w:sz w:val="20"/>
        <w:szCs w:val="20"/>
      </w:rPr>
      <w:fldChar w:fldCharType="end"/>
    </w:r>
    <w:r w:rsidR="00FE17B8" w:rsidRPr="002E1CE9">
      <w:rPr>
        <w:rFonts w:ascii="Arial" w:hAnsi="Arial" w:cs="Arial"/>
        <w:sz w:val="20"/>
        <w:szCs w:val="20"/>
      </w:rPr>
      <w:t>/</w:t>
    </w:r>
    <w:r w:rsidRPr="002E1CE9">
      <w:rPr>
        <w:rFonts w:ascii="Arial" w:hAnsi="Arial" w:cs="Arial"/>
        <w:sz w:val="20"/>
        <w:szCs w:val="20"/>
      </w:rPr>
      <w:fldChar w:fldCharType="begin"/>
    </w:r>
    <w:r w:rsidR="00FE17B8" w:rsidRPr="002E1CE9">
      <w:rPr>
        <w:rFonts w:ascii="Arial" w:hAnsi="Arial" w:cs="Arial"/>
        <w:sz w:val="20"/>
        <w:szCs w:val="20"/>
      </w:rPr>
      <w:instrText>NUMPAGES</w:instrText>
    </w:r>
    <w:r w:rsidRPr="002E1CE9">
      <w:rPr>
        <w:rFonts w:ascii="Arial" w:hAnsi="Arial" w:cs="Arial"/>
        <w:sz w:val="20"/>
        <w:szCs w:val="20"/>
      </w:rPr>
      <w:fldChar w:fldCharType="separate"/>
    </w:r>
    <w:r w:rsidR="0007295F">
      <w:rPr>
        <w:rFonts w:ascii="Arial" w:hAnsi="Arial" w:cs="Arial"/>
        <w:noProof/>
        <w:sz w:val="20"/>
        <w:szCs w:val="20"/>
      </w:rPr>
      <w:t>2</w:t>
    </w:r>
    <w:r w:rsidRPr="002E1CE9">
      <w:rPr>
        <w:rFonts w:ascii="Arial" w:hAnsi="Arial" w:cs="Arial"/>
        <w:sz w:val="20"/>
        <w:szCs w:val="20"/>
      </w:rPr>
      <w:fldChar w:fldCharType="end"/>
    </w:r>
  </w:p>
  <w:p w:rsidR="00FE17B8" w:rsidRPr="002E1CE9" w:rsidRDefault="00FE17B8" w:rsidP="0094384B">
    <w:pPr>
      <w:pStyle w:val="Rodap"/>
      <w:tabs>
        <w:tab w:val="right" w:pos="9072"/>
      </w:tabs>
      <w:ind w:left="-567" w:right="-1"/>
      <w:jc w:val="center"/>
      <w:rPr>
        <w:rFonts w:ascii="Arial" w:hAnsi="Arial" w:cs="Arial"/>
        <w:sz w:val="20"/>
        <w:szCs w:val="20"/>
      </w:rPr>
    </w:pPr>
    <w:r w:rsidRPr="002E1CE9">
      <w:rPr>
        <w:rFonts w:ascii="Arial" w:hAnsi="Arial" w:cs="Arial"/>
        <w:sz w:val="20"/>
        <w:szCs w:val="20"/>
      </w:rPr>
      <w:t>_____________________________________________________________________________________</w:t>
    </w:r>
    <w:proofErr w:type="gramStart"/>
    <w:r w:rsidRPr="002E1CE9">
      <w:rPr>
        <w:rFonts w:ascii="Arial" w:hAnsi="Arial" w:cs="Arial"/>
        <w:sz w:val="20"/>
        <w:szCs w:val="20"/>
      </w:rPr>
      <w:t xml:space="preserve">    </w:t>
    </w:r>
  </w:p>
  <w:p w:rsidR="00FE17B8" w:rsidRPr="002E1CE9" w:rsidRDefault="00FE17B8" w:rsidP="0094384B">
    <w:pPr>
      <w:pStyle w:val="Rodap"/>
      <w:tabs>
        <w:tab w:val="right" w:pos="9072"/>
      </w:tabs>
      <w:ind w:left="-567" w:right="-1"/>
      <w:jc w:val="center"/>
      <w:rPr>
        <w:rFonts w:ascii="Arial" w:hAnsi="Arial" w:cs="Arial"/>
        <w:sz w:val="20"/>
        <w:szCs w:val="20"/>
      </w:rPr>
    </w:pPr>
    <w:proofErr w:type="gramEnd"/>
    <w:r w:rsidRPr="002E1CE9">
      <w:rPr>
        <w:rFonts w:ascii="Arial" w:hAnsi="Arial" w:cs="Arial"/>
        <w:sz w:val="20"/>
        <w:szCs w:val="20"/>
      </w:rPr>
      <w:t xml:space="preserve">Rua Passos de Oliveira, 1101 - São José dos Pinhais - Paraná       CEP 83030-720     </w:t>
    </w:r>
    <w:r w:rsidRPr="002E1CE9">
      <w:rPr>
        <w:rFonts w:ascii="Arial" w:hAnsi="Arial" w:cs="Arial"/>
        <w:b/>
        <w:sz w:val="20"/>
        <w:szCs w:val="20"/>
      </w:rPr>
      <w:t>Fone: (41)3381-</w:t>
    </w:r>
    <w:proofErr w:type="gramStart"/>
    <w:r w:rsidRPr="002E1CE9">
      <w:rPr>
        <w:rFonts w:ascii="Arial" w:hAnsi="Arial" w:cs="Arial"/>
        <w:b/>
        <w:sz w:val="20"/>
        <w:szCs w:val="20"/>
      </w:rPr>
      <w:t>6800</w:t>
    </w:r>
    <w:proofErr w:type="gramEnd"/>
    <w:r w:rsidRPr="002E1CE9">
      <w:rPr>
        <w:rFonts w:ascii="Arial" w:hAnsi="Arial" w:cs="Arial"/>
        <w:b/>
        <w:sz w:val="20"/>
        <w:szCs w:val="20"/>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17B8" w:rsidRDefault="00FE17B8" w:rsidP="00BA4CB5">
      <w:r>
        <w:separator/>
      </w:r>
    </w:p>
  </w:footnote>
  <w:footnote w:type="continuationSeparator" w:id="0">
    <w:p w:rsidR="00FE17B8" w:rsidRDefault="00FE17B8" w:rsidP="00BA4C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7B8" w:rsidRPr="00597500" w:rsidRDefault="00B126CF" w:rsidP="0094384B">
    <w:pPr>
      <w:pStyle w:val="Cabealho"/>
      <w:ind w:left="-567" w:right="7937"/>
      <w:jc w:val="right"/>
      <w:rPr>
        <w:rFonts w:cs="Arial"/>
        <w:sz w:val="16"/>
        <w:szCs w:val="16"/>
      </w:rPr>
    </w:pPr>
    <w:r w:rsidRPr="00B126CF">
      <w:rPr>
        <w:rFonts w:cs="Times New Roman"/>
        <w:b/>
        <w:noProof/>
        <w:color w:val="0000FF"/>
        <w:sz w:val="32"/>
        <w:szCs w:val="22"/>
      </w:rPr>
      <w:pict>
        <v:shapetype id="_x0000_t202" coordsize="21600,21600" o:spt="202" path="m,l,21600r21600,l21600,xe">
          <v:stroke joinstyle="miter"/>
          <v:path gradientshapeok="t" o:connecttype="rect"/>
        </v:shapetype>
        <v:shape id="_x0000_s1026" type="#_x0000_t202" style="position:absolute;left:0;text-align:left;margin-left:51pt;margin-top:.3pt;width:415.3pt;height:38.55pt;z-index:-251653120;mso-wrap-distance-left:9.05pt;mso-wrap-distance-right:9.05pt" strokecolor="white" strokeweight=".5pt">
          <v:fill color2="black"/>
          <v:stroke color2="black"/>
          <v:textbox style="mso-next-textbox:#_x0000_s1026" inset="7.45pt,3.85pt,7.45pt,3.85pt">
            <w:txbxContent>
              <w:p w:rsidR="00FE17B8" w:rsidRPr="00E52875" w:rsidRDefault="00FE17B8" w:rsidP="0094384B">
                <w:pPr>
                  <w:rPr>
                    <w:rFonts w:cs="Arial"/>
                    <w:b/>
                    <w:color w:val="003366"/>
                    <w:sz w:val="36"/>
                    <w:szCs w:val="36"/>
                  </w:rPr>
                </w:pPr>
                <w:r w:rsidRPr="00E52875">
                  <w:rPr>
                    <w:rFonts w:cs="Arial"/>
                    <w:b/>
                    <w:color w:val="003366"/>
                    <w:sz w:val="36"/>
                    <w:szCs w:val="36"/>
                  </w:rPr>
                  <w:t>Prefeitura</w:t>
                </w:r>
                <w:r w:rsidRPr="00E52875">
                  <w:rPr>
                    <w:color w:val="003366"/>
                    <w:sz w:val="36"/>
                    <w:szCs w:val="36"/>
                  </w:rPr>
                  <w:t xml:space="preserve"> </w:t>
                </w:r>
                <w:r w:rsidRPr="00E52875">
                  <w:rPr>
                    <w:rFonts w:cs="Arial"/>
                    <w:b/>
                    <w:color w:val="003366"/>
                    <w:sz w:val="36"/>
                    <w:szCs w:val="36"/>
                  </w:rPr>
                  <w:t>Municipal de São José dos Pinhais</w:t>
                </w:r>
              </w:p>
              <w:p w:rsidR="00FE17B8" w:rsidRPr="00E52875" w:rsidRDefault="00FE17B8" w:rsidP="0094384B">
                <w:pPr>
                  <w:jc w:val="center"/>
                  <w:rPr>
                    <w:color w:val="003366"/>
                    <w:sz w:val="18"/>
                    <w:szCs w:val="18"/>
                  </w:rPr>
                </w:pPr>
                <w:r w:rsidRPr="00E52875">
                  <w:rPr>
                    <w:color w:val="003366"/>
                    <w:sz w:val="18"/>
                    <w:szCs w:val="18"/>
                  </w:rPr>
                  <w:t>ESTADO DO PARANÁ</w:t>
                </w:r>
              </w:p>
              <w:p w:rsidR="00FE17B8" w:rsidRDefault="00FE17B8" w:rsidP="0094384B">
                <w:pPr>
                  <w:jc w:val="center"/>
                </w:pPr>
              </w:p>
              <w:p w:rsidR="00FE17B8" w:rsidRDefault="00FE17B8" w:rsidP="0094384B">
                <w:pPr>
                  <w:jc w:val="center"/>
                </w:pPr>
              </w:p>
              <w:p w:rsidR="00FE17B8" w:rsidRDefault="00FE17B8" w:rsidP="0094384B">
                <w:pPr>
                  <w:jc w:val="center"/>
                </w:pPr>
              </w:p>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r>
                  <w:tab/>
                </w:r>
              </w:p>
              <w:p w:rsidR="00FE17B8" w:rsidRDefault="00FE17B8" w:rsidP="0094384B"/>
              <w:p w:rsidR="00FE17B8" w:rsidRDefault="00FE17B8" w:rsidP="0094384B"/>
              <w:p w:rsidR="00FE17B8" w:rsidRDefault="00FE17B8" w:rsidP="0094384B">
                <w:r>
                  <w:tab/>
                </w:r>
                <w:r>
                  <w:tab/>
                </w:r>
                <w:r>
                  <w:tab/>
                </w:r>
                <w:r>
                  <w:tab/>
                </w:r>
                <w:r>
                  <w:tab/>
                </w:r>
                <w:r>
                  <w:tab/>
                </w:r>
                <w:r>
                  <w:tab/>
                </w:r>
                <w:r>
                  <w:tab/>
                </w:r>
                <w:r>
                  <w:tab/>
                </w:r>
                <w:r>
                  <w:tab/>
                </w:r>
                <w:r>
                  <w:tab/>
                </w:r>
                <w:r>
                  <w:tab/>
                </w:r>
              </w:p>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txbxContent>
          </v:textbox>
        </v:shape>
      </w:pict>
    </w:r>
    <w:r w:rsidR="00FE17B8">
      <w:rPr>
        <w:b/>
        <w:noProof/>
        <w:color w:val="0000FF"/>
        <w:sz w:val="32"/>
      </w:rPr>
      <w:drawing>
        <wp:anchor distT="0" distB="0" distL="114300" distR="114300" simplePos="0" relativeHeight="251662336" behindDoc="0" locked="0" layoutInCell="0" allowOverlap="1">
          <wp:simplePos x="0" y="0"/>
          <wp:positionH relativeFrom="column">
            <wp:posOffset>-250190</wp:posOffset>
          </wp:positionH>
          <wp:positionV relativeFrom="paragraph">
            <wp:posOffset>-164465</wp:posOffset>
          </wp:positionV>
          <wp:extent cx="989965" cy="946150"/>
          <wp:effectExtent l="19050" t="0" r="635"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a:stretch>
                    <a:fillRect/>
                  </a:stretch>
                </pic:blipFill>
                <pic:spPr bwMode="auto">
                  <a:xfrm>
                    <a:off x="0" y="0"/>
                    <a:ext cx="989965" cy="946150"/>
                  </a:xfrm>
                  <a:prstGeom prst="rect">
                    <a:avLst/>
                  </a:prstGeom>
                  <a:noFill/>
                  <a:ln w="9525">
                    <a:noFill/>
                    <a:miter lim="800000"/>
                    <a:headEnd/>
                    <a:tailEnd/>
                  </a:ln>
                </pic:spPr>
              </pic:pic>
            </a:graphicData>
          </a:graphic>
        </wp:anchor>
      </w:drawing>
    </w:r>
    <w:r w:rsidR="00FE17B8">
      <w:t xml:space="preserve">                                                             </w:t>
    </w:r>
  </w:p>
  <w:p w:rsidR="00FE17B8" w:rsidRDefault="00FE17B8" w:rsidP="0094384B">
    <w:pPr>
      <w:pStyle w:val="Cabealho"/>
    </w:pPr>
  </w:p>
  <w:p w:rsidR="00FE17B8" w:rsidRPr="008820BA" w:rsidRDefault="00FE17B8" w:rsidP="0094384B">
    <w:pPr>
      <w:pStyle w:val="Cabealho"/>
    </w:pPr>
  </w:p>
  <w:p w:rsidR="00FE17B8" w:rsidRPr="00950D0A" w:rsidRDefault="00FE17B8" w:rsidP="0094384B">
    <w:pPr>
      <w:widowControl w:val="0"/>
      <w:suppressLineNumbers/>
      <w:spacing w:line="276" w:lineRule="auto"/>
      <w:rPr>
        <w:sz w:val="10"/>
        <w:szCs w:val="10"/>
      </w:rPr>
    </w:pPr>
  </w:p>
  <w:p w:rsidR="00FE17B8" w:rsidRPr="002E1CE9" w:rsidRDefault="00FE17B8" w:rsidP="0094384B">
    <w:pPr>
      <w:widowControl w:val="0"/>
      <w:suppressLineNumbers/>
      <w:spacing w:line="276" w:lineRule="auto"/>
      <w:jc w:val="right"/>
      <w:rPr>
        <w:rFonts w:ascii="Arial" w:hAnsi="Arial" w:cs="Arial"/>
        <w:sz w:val="16"/>
        <w:szCs w:val="16"/>
      </w:rPr>
    </w:pPr>
    <w:r>
      <w:rPr>
        <w:rFonts w:ascii="Arial" w:hAnsi="Arial" w:cs="Arial"/>
        <w:sz w:val="18"/>
        <w:szCs w:val="16"/>
      </w:rPr>
      <w:t>SOLICITAÇÃO DE CONTRATAÇÃO</w:t>
    </w:r>
    <w:r w:rsidRPr="00B441A2">
      <w:rPr>
        <w:rFonts w:ascii="Arial" w:hAnsi="Arial" w:cs="Arial"/>
        <w:sz w:val="18"/>
        <w:szCs w:val="16"/>
      </w:rPr>
      <w:t xml:space="preserve"> N.º </w:t>
    </w:r>
    <w:r>
      <w:rPr>
        <w:rFonts w:ascii="Arial" w:hAnsi="Arial" w:cs="Arial"/>
        <w:sz w:val="18"/>
        <w:szCs w:val="16"/>
      </w:rPr>
      <w:t>456/</w:t>
    </w:r>
    <w:r w:rsidRPr="00B441A2">
      <w:rPr>
        <w:rFonts w:ascii="Arial" w:hAnsi="Arial" w:cs="Arial"/>
        <w:sz w:val="18"/>
        <w:szCs w:val="16"/>
      </w:rPr>
      <w:t>202</w:t>
    </w:r>
    <w:r>
      <w:rPr>
        <w:rFonts w:ascii="Arial" w:hAnsi="Arial" w:cs="Arial"/>
        <w:sz w:val="18"/>
        <w:szCs w:val="16"/>
      </w:rPr>
      <w:t xml:space="preserve">4 </w:t>
    </w:r>
    <w:r w:rsidRPr="00B441A2">
      <w:rPr>
        <w:rFonts w:ascii="Arial" w:hAnsi="Arial" w:cs="Arial"/>
        <w:sz w:val="18"/>
        <w:szCs w:val="16"/>
      </w:rPr>
      <w:t>- DECOL</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7B8" w:rsidRPr="00597500" w:rsidRDefault="00FE17B8" w:rsidP="0094384B">
    <w:pPr>
      <w:pStyle w:val="Cabealho"/>
      <w:ind w:left="-567" w:right="7937"/>
      <w:jc w:val="right"/>
      <w:rPr>
        <w:rFonts w:cs="Arial"/>
        <w:sz w:val="16"/>
        <w:szCs w:val="16"/>
      </w:rPr>
    </w:pPr>
    <w:r>
      <w:rPr>
        <w:b/>
        <w:noProof/>
        <w:color w:val="0000FF"/>
        <w:sz w:val="32"/>
      </w:rPr>
      <w:drawing>
        <wp:anchor distT="0" distB="0" distL="114300" distR="114300" simplePos="0" relativeHeight="251660288" behindDoc="0" locked="0" layoutInCell="0" allowOverlap="1">
          <wp:simplePos x="0" y="0"/>
          <wp:positionH relativeFrom="column">
            <wp:posOffset>-24765</wp:posOffset>
          </wp:positionH>
          <wp:positionV relativeFrom="paragraph">
            <wp:posOffset>-212090</wp:posOffset>
          </wp:positionV>
          <wp:extent cx="989965" cy="942975"/>
          <wp:effectExtent l="19050" t="0" r="635" b="0"/>
          <wp:wrapNone/>
          <wp:docPr id="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a:stretch>
                    <a:fillRect/>
                  </a:stretch>
                </pic:blipFill>
                <pic:spPr bwMode="auto">
                  <a:xfrm>
                    <a:off x="0" y="0"/>
                    <a:ext cx="989965" cy="942975"/>
                  </a:xfrm>
                  <a:prstGeom prst="rect">
                    <a:avLst/>
                  </a:prstGeom>
                  <a:noFill/>
                  <a:ln w="9525">
                    <a:noFill/>
                    <a:miter lim="800000"/>
                    <a:headEnd/>
                    <a:tailEnd/>
                  </a:ln>
                </pic:spPr>
              </pic:pic>
            </a:graphicData>
          </a:graphic>
        </wp:anchor>
      </w:drawing>
    </w:r>
    <w:r w:rsidR="00B126CF" w:rsidRPr="00B126CF">
      <w:rPr>
        <w:rFonts w:cs="Times New Roman"/>
        <w:b/>
        <w:noProof/>
        <w:color w:val="0000FF"/>
        <w:sz w:val="32"/>
        <w:szCs w:val="22"/>
      </w:rPr>
      <w:pict>
        <v:shapetype id="_x0000_t202" coordsize="21600,21600" o:spt="202" path="m,l,21600r21600,l21600,xe">
          <v:stroke joinstyle="miter"/>
          <v:path gradientshapeok="t" o:connecttype="rect"/>
        </v:shapetype>
        <v:shape id="_x0000_s1025" type="#_x0000_t202" style="position:absolute;left:0;text-align:left;margin-left:67.5pt;margin-top:1.45pt;width:415.3pt;height:38.55pt;z-index:-251658240;mso-wrap-distance-left:9.05pt;mso-wrap-distance-right:9.05pt;mso-position-horizontal-relative:text;mso-position-vertical-relative:text" strokecolor="white" strokeweight=".5pt">
          <v:fill color2="black"/>
          <v:stroke color2="black"/>
          <v:textbox style="mso-next-textbox:#_x0000_s1025" inset="7.45pt,3.85pt,7.45pt,3.85pt">
            <w:txbxContent>
              <w:p w:rsidR="00FE17B8" w:rsidRPr="00E52875" w:rsidRDefault="00FE17B8" w:rsidP="0094384B">
                <w:pPr>
                  <w:rPr>
                    <w:rFonts w:cs="Arial"/>
                    <w:b/>
                    <w:color w:val="003366"/>
                    <w:sz w:val="36"/>
                    <w:szCs w:val="36"/>
                  </w:rPr>
                </w:pPr>
                <w:r w:rsidRPr="00E52875">
                  <w:rPr>
                    <w:rFonts w:cs="Arial"/>
                    <w:b/>
                    <w:color w:val="003366"/>
                    <w:sz w:val="36"/>
                    <w:szCs w:val="36"/>
                  </w:rPr>
                  <w:t>Prefeitura</w:t>
                </w:r>
                <w:r w:rsidRPr="00E52875">
                  <w:rPr>
                    <w:color w:val="003366"/>
                    <w:sz w:val="36"/>
                    <w:szCs w:val="36"/>
                  </w:rPr>
                  <w:t xml:space="preserve"> </w:t>
                </w:r>
                <w:r w:rsidRPr="00E52875">
                  <w:rPr>
                    <w:rFonts w:cs="Arial"/>
                    <w:b/>
                    <w:color w:val="003366"/>
                    <w:sz w:val="36"/>
                    <w:szCs w:val="36"/>
                  </w:rPr>
                  <w:t>Municipal de São José dos Pinhais</w:t>
                </w:r>
              </w:p>
              <w:p w:rsidR="00FE17B8" w:rsidRPr="00E52875" w:rsidRDefault="00FE17B8" w:rsidP="0094384B">
                <w:pPr>
                  <w:jc w:val="center"/>
                  <w:rPr>
                    <w:color w:val="003366"/>
                    <w:sz w:val="18"/>
                    <w:szCs w:val="18"/>
                  </w:rPr>
                </w:pPr>
                <w:r w:rsidRPr="00E52875">
                  <w:rPr>
                    <w:color w:val="003366"/>
                    <w:sz w:val="18"/>
                    <w:szCs w:val="18"/>
                  </w:rPr>
                  <w:t>ESTADO DO PARANÁ</w:t>
                </w:r>
              </w:p>
              <w:p w:rsidR="00FE17B8" w:rsidRDefault="00FE17B8" w:rsidP="0094384B">
                <w:pPr>
                  <w:jc w:val="center"/>
                </w:pPr>
              </w:p>
              <w:p w:rsidR="00FE17B8" w:rsidRDefault="00FE17B8" w:rsidP="0094384B">
                <w:pPr>
                  <w:jc w:val="center"/>
                </w:pPr>
              </w:p>
              <w:p w:rsidR="00FE17B8" w:rsidRDefault="00FE17B8" w:rsidP="0094384B">
                <w:pPr>
                  <w:jc w:val="center"/>
                </w:pPr>
              </w:p>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r>
                  <w:tab/>
                </w:r>
              </w:p>
              <w:p w:rsidR="00FE17B8" w:rsidRDefault="00FE17B8" w:rsidP="0094384B"/>
              <w:p w:rsidR="00FE17B8" w:rsidRDefault="00FE17B8" w:rsidP="0094384B"/>
              <w:p w:rsidR="00FE17B8" w:rsidRDefault="00FE17B8" w:rsidP="0094384B">
                <w:r>
                  <w:tab/>
                </w:r>
                <w:r>
                  <w:tab/>
                </w:r>
                <w:r>
                  <w:tab/>
                </w:r>
                <w:r>
                  <w:tab/>
                </w:r>
                <w:r>
                  <w:tab/>
                </w:r>
                <w:r>
                  <w:tab/>
                </w:r>
                <w:r>
                  <w:tab/>
                </w:r>
                <w:r>
                  <w:tab/>
                </w:r>
                <w:r>
                  <w:tab/>
                </w:r>
                <w:r>
                  <w:tab/>
                </w:r>
                <w:r>
                  <w:tab/>
                </w:r>
                <w:r>
                  <w:tab/>
                </w:r>
              </w:p>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p w:rsidR="00FE17B8" w:rsidRDefault="00FE17B8" w:rsidP="0094384B"/>
            </w:txbxContent>
          </v:textbox>
        </v:shape>
      </w:pict>
    </w:r>
    <w:r>
      <w:t xml:space="preserve">                                                             </w:t>
    </w:r>
  </w:p>
  <w:p w:rsidR="00FE17B8" w:rsidRDefault="00FE17B8" w:rsidP="0094384B">
    <w:pPr>
      <w:pStyle w:val="Cabealho"/>
    </w:pPr>
  </w:p>
  <w:p w:rsidR="00FE17B8" w:rsidRPr="008820BA" w:rsidRDefault="00FE17B8" w:rsidP="0094384B">
    <w:pPr>
      <w:pStyle w:val="Cabealho"/>
    </w:pPr>
  </w:p>
  <w:p w:rsidR="00FE17B8" w:rsidRDefault="00FE17B8" w:rsidP="0094384B">
    <w:pPr>
      <w:widowControl w:val="0"/>
      <w:suppressLineNumbers/>
      <w:spacing w:line="276" w:lineRule="auto"/>
      <w:jc w:val="right"/>
    </w:pPr>
    <w:r>
      <w:tab/>
    </w:r>
  </w:p>
  <w:p w:rsidR="00FE17B8" w:rsidRPr="00B441A2" w:rsidRDefault="00FE17B8" w:rsidP="0094384B">
    <w:pPr>
      <w:widowControl w:val="0"/>
      <w:suppressLineNumbers/>
      <w:spacing w:line="276" w:lineRule="auto"/>
      <w:jc w:val="right"/>
      <w:rPr>
        <w:rFonts w:ascii="Arial" w:hAnsi="Arial" w:cs="Arial"/>
        <w:sz w:val="16"/>
        <w:szCs w:val="16"/>
      </w:rPr>
    </w:pPr>
    <w:r w:rsidRPr="00B441A2">
      <w:rPr>
        <w:rFonts w:ascii="Arial" w:hAnsi="Arial" w:cs="Arial"/>
        <w:sz w:val="18"/>
        <w:szCs w:val="16"/>
      </w:rPr>
      <w:t xml:space="preserve">PROCESSO ADMINISTRATIVO </w:t>
    </w:r>
    <w:r>
      <w:rPr>
        <w:rFonts w:ascii="Arial" w:hAnsi="Arial" w:cs="Arial"/>
        <w:sz w:val="18"/>
        <w:szCs w:val="16"/>
      </w:rPr>
      <w:t xml:space="preserve">/ SOLICITAÇÃO DE CONTRATAÇÃO </w:t>
    </w:r>
    <w:r w:rsidRPr="00B441A2">
      <w:rPr>
        <w:rFonts w:ascii="Arial" w:hAnsi="Arial" w:cs="Arial"/>
        <w:sz w:val="18"/>
        <w:szCs w:val="16"/>
      </w:rPr>
      <w:t xml:space="preserve">N.º </w:t>
    </w:r>
    <w:proofErr w:type="spellStart"/>
    <w:r>
      <w:rPr>
        <w:rFonts w:ascii="Arial" w:hAnsi="Arial" w:cs="Arial"/>
        <w:sz w:val="18"/>
        <w:szCs w:val="16"/>
      </w:rPr>
      <w:t>XX</w:t>
    </w:r>
    <w:proofErr w:type="spellEnd"/>
    <w:r w:rsidRPr="00B441A2">
      <w:rPr>
        <w:rFonts w:ascii="Arial" w:hAnsi="Arial" w:cs="Arial"/>
        <w:sz w:val="18"/>
        <w:szCs w:val="16"/>
      </w:rPr>
      <w:t>/202</w:t>
    </w:r>
    <w:r>
      <w:rPr>
        <w:rFonts w:ascii="Arial" w:hAnsi="Arial" w:cs="Arial"/>
        <w:sz w:val="18"/>
        <w:szCs w:val="16"/>
      </w:rPr>
      <w:t>4</w:t>
    </w:r>
    <w:r w:rsidRPr="00B441A2">
      <w:rPr>
        <w:rFonts w:ascii="Arial" w:hAnsi="Arial" w:cs="Arial"/>
        <w:sz w:val="18"/>
        <w:szCs w:val="16"/>
      </w:rPr>
      <w:t xml:space="preserve"> - DECOL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F171533"/>
    <w:multiLevelType w:val="hybridMultilevel"/>
    <w:tmpl w:val="60BCA172"/>
    <w:lvl w:ilvl="0" w:tplc="732CDC82">
      <w:start w:val="1"/>
      <w:numFmt w:val="lowerLetter"/>
      <w:lvlText w:val="%1) "/>
      <w:lvlJc w:val="left"/>
      <w:pPr>
        <w:ind w:left="1287" w:hanging="360"/>
      </w:pPr>
      <w:rPr>
        <w:rFonts w:hint="default"/>
      </w:rPr>
    </w:lvl>
    <w:lvl w:ilvl="1" w:tplc="04160019">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
    <w:nsid w:val="137E062B"/>
    <w:multiLevelType w:val="hybridMultilevel"/>
    <w:tmpl w:val="0EE235B2"/>
    <w:lvl w:ilvl="0" w:tplc="6862CEF2">
      <w:start w:val="1"/>
      <w:numFmt w:val="lowerLetter"/>
      <w:lvlText w:val="%1)"/>
      <w:lvlJc w:val="left"/>
      <w:pPr>
        <w:ind w:left="961" w:hanging="360"/>
      </w:pPr>
      <w:rPr>
        <w:rFonts w:hint="default"/>
      </w:rPr>
    </w:lvl>
    <w:lvl w:ilvl="1" w:tplc="9F9A43B4" w:tentative="1">
      <w:start w:val="1"/>
      <w:numFmt w:val="lowerLetter"/>
      <w:lvlText w:val="%2."/>
      <w:lvlJc w:val="left"/>
      <w:pPr>
        <w:ind w:left="1681" w:hanging="360"/>
      </w:pPr>
    </w:lvl>
    <w:lvl w:ilvl="2" w:tplc="9D0C483C" w:tentative="1">
      <w:start w:val="1"/>
      <w:numFmt w:val="lowerRoman"/>
      <w:lvlText w:val="%3."/>
      <w:lvlJc w:val="right"/>
      <w:pPr>
        <w:ind w:left="2401" w:hanging="180"/>
      </w:pPr>
    </w:lvl>
    <w:lvl w:ilvl="3" w:tplc="8F764614" w:tentative="1">
      <w:start w:val="1"/>
      <w:numFmt w:val="decimal"/>
      <w:lvlText w:val="%4."/>
      <w:lvlJc w:val="left"/>
      <w:pPr>
        <w:ind w:left="3121" w:hanging="360"/>
      </w:pPr>
    </w:lvl>
    <w:lvl w:ilvl="4" w:tplc="D86E9C74" w:tentative="1">
      <w:start w:val="1"/>
      <w:numFmt w:val="lowerLetter"/>
      <w:lvlText w:val="%5."/>
      <w:lvlJc w:val="left"/>
      <w:pPr>
        <w:ind w:left="3841" w:hanging="360"/>
      </w:pPr>
    </w:lvl>
    <w:lvl w:ilvl="5" w:tplc="8D741992" w:tentative="1">
      <w:start w:val="1"/>
      <w:numFmt w:val="lowerRoman"/>
      <w:lvlText w:val="%6."/>
      <w:lvlJc w:val="right"/>
      <w:pPr>
        <w:ind w:left="4561" w:hanging="180"/>
      </w:pPr>
    </w:lvl>
    <w:lvl w:ilvl="6" w:tplc="3A3A51E0" w:tentative="1">
      <w:start w:val="1"/>
      <w:numFmt w:val="decimal"/>
      <w:lvlText w:val="%7."/>
      <w:lvlJc w:val="left"/>
      <w:pPr>
        <w:ind w:left="5281" w:hanging="360"/>
      </w:pPr>
    </w:lvl>
    <w:lvl w:ilvl="7" w:tplc="795AF38E" w:tentative="1">
      <w:start w:val="1"/>
      <w:numFmt w:val="lowerLetter"/>
      <w:lvlText w:val="%8."/>
      <w:lvlJc w:val="left"/>
      <w:pPr>
        <w:ind w:left="6001" w:hanging="360"/>
      </w:pPr>
    </w:lvl>
    <w:lvl w:ilvl="8" w:tplc="3A5C40A4" w:tentative="1">
      <w:start w:val="1"/>
      <w:numFmt w:val="lowerRoman"/>
      <w:lvlText w:val="%9."/>
      <w:lvlJc w:val="right"/>
      <w:pPr>
        <w:ind w:left="6721" w:hanging="180"/>
      </w:pPr>
    </w:lvl>
  </w:abstractNum>
  <w:abstractNum w:abstractNumId="3">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nsid w:val="1D5C100D"/>
    <w:multiLevelType w:val="multilevel"/>
    <w:tmpl w:val="70F83F9A"/>
    <w:lvl w:ilvl="0">
      <w:start w:val="1"/>
      <w:numFmt w:val="decimal"/>
      <w:pStyle w:val="Nivel01"/>
      <w:lvlText w:val="%1."/>
      <w:lvlJc w:val="left"/>
      <w:pPr>
        <w:ind w:left="2629" w:hanging="360"/>
      </w:pPr>
      <w:rPr>
        <w:rFonts w:hint="default"/>
        <w:b/>
      </w:rPr>
    </w:lvl>
    <w:lvl w:ilvl="1">
      <w:start w:val="1"/>
      <w:numFmt w:val="decimal"/>
      <w:pStyle w:val="Nivel2"/>
      <w:lvlText w:val="%1.%2."/>
      <w:lvlJc w:val="left"/>
      <w:pPr>
        <w:ind w:left="716" w:hanging="432"/>
      </w:pPr>
      <w:rPr>
        <w:rFonts w:hint="default"/>
        <w:b w:val="0"/>
        <w:i w:val="0"/>
        <w:strike w:val="0"/>
        <w:color w:val="auto"/>
        <w:sz w:val="21"/>
        <w:szCs w:val="21"/>
        <w:u w:val="none"/>
      </w:rPr>
    </w:lvl>
    <w:lvl w:ilvl="2">
      <w:start w:val="1"/>
      <w:numFmt w:val="decimal"/>
      <w:pStyle w:val="Nivel3"/>
      <w:lvlText w:val="%1.%2.%3."/>
      <w:lvlJc w:val="left"/>
      <w:pPr>
        <w:ind w:left="1071" w:hanging="504"/>
      </w:pPr>
      <w:rPr>
        <w:rFonts w:ascii="Arial" w:hAnsi="Arial" w:hint="default"/>
        <w:b w:val="0"/>
        <w:i w:val="0"/>
        <w:strike w:val="0"/>
        <w:color w:val="auto"/>
        <w:sz w:val="21"/>
        <w:szCs w:val="21"/>
      </w:rPr>
    </w:lvl>
    <w:lvl w:ilvl="3">
      <w:start w:val="1"/>
      <w:numFmt w:val="decimal"/>
      <w:pStyle w:val="Nivel4"/>
      <w:lvlText w:val="%1.%2.%3.%4."/>
      <w:lvlJc w:val="left"/>
      <w:pPr>
        <w:ind w:left="2491" w:hanging="648"/>
      </w:pPr>
      <w:rPr>
        <w:rFonts w:hint="default"/>
        <w:b w:val="0"/>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10200F9"/>
    <w:multiLevelType w:val="hybridMultilevel"/>
    <w:tmpl w:val="60BCA172"/>
    <w:lvl w:ilvl="0" w:tplc="909C5540">
      <w:start w:val="1"/>
      <w:numFmt w:val="lowerLetter"/>
      <w:lvlText w:val="%1) "/>
      <w:lvlJc w:val="left"/>
      <w:pPr>
        <w:ind w:left="1287" w:hanging="360"/>
      </w:pPr>
      <w:rPr>
        <w:rFonts w:hint="default"/>
      </w:rPr>
    </w:lvl>
    <w:lvl w:ilvl="1" w:tplc="E4820942">
      <w:start w:val="1"/>
      <w:numFmt w:val="lowerLetter"/>
      <w:lvlText w:val="%2."/>
      <w:lvlJc w:val="left"/>
      <w:pPr>
        <w:ind w:left="2007" w:hanging="360"/>
      </w:pPr>
    </w:lvl>
    <w:lvl w:ilvl="2" w:tplc="9C1AFFB6" w:tentative="1">
      <w:start w:val="1"/>
      <w:numFmt w:val="lowerRoman"/>
      <w:lvlText w:val="%3."/>
      <w:lvlJc w:val="right"/>
      <w:pPr>
        <w:ind w:left="2727" w:hanging="180"/>
      </w:pPr>
    </w:lvl>
    <w:lvl w:ilvl="3" w:tplc="739A439E" w:tentative="1">
      <w:start w:val="1"/>
      <w:numFmt w:val="decimal"/>
      <w:lvlText w:val="%4."/>
      <w:lvlJc w:val="left"/>
      <w:pPr>
        <w:ind w:left="3447" w:hanging="360"/>
      </w:pPr>
    </w:lvl>
    <w:lvl w:ilvl="4" w:tplc="9A66B16E" w:tentative="1">
      <w:start w:val="1"/>
      <w:numFmt w:val="lowerLetter"/>
      <w:lvlText w:val="%5."/>
      <w:lvlJc w:val="left"/>
      <w:pPr>
        <w:ind w:left="4167" w:hanging="360"/>
      </w:pPr>
    </w:lvl>
    <w:lvl w:ilvl="5" w:tplc="47E6AF30" w:tentative="1">
      <w:start w:val="1"/>
      <w:numFmt w:val="lowerRoman"/>
      <w:lvlText w:val="%6."/>
      <w:lvlJc w:val="right"/>
      <w:pPr>
        <w:ind w:left="4887" w:hanging="180"/>
      </w:pPr>
    </w:lvl>
    <w:lvl w:ilvl="6" w:tplc="4B9C032C" w:tentative="1">
      <w:start w:val="1"/>
      <w:numFmt w:val="decimal"/>
      <w:lvlText w:val="%7."/>
      <w:lvlJc w:val="left"/>
      <w:pPr>
        <w:ind w:left="5607" w:hanging="360"/>
      </w:pPr>
    </w:lvl>
    <w:lvl w:ilvl="7" w:tplc="23780B46" w:tentative="1">
      <w:start w:val="1"/>
      <w:numFmt w:val="lowerLetter"/>
      <w:lvlText w:val="%8."/>
      <w:lvlJc w:val="left"/>
      <w:pPr>
        <w:ind w:left="6327" w:hanging="360"/>
      </w:pPr>
    </w:lvl>
    <w:lvl w:ilvl="8" w:tplc="D03E827A" w:tentative="1">
      <w:start w:val="1"/>
      <w:numFmt w:val="lowerRoman"/>
      <w:lvlText w:val="%9."/>
      <w:lvlJc w:val="right"/>
      <w:pPr>
        <w:ind w:left="7047" w:hanging="180"/>
      </w:pPr>
    </w:lvl>
  </w:abstractNum>
  <w:abstractNum w:abstractNumId="6">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3DB46B70"/>
    <w:multiLevelType w:val="hybridMultilevel"/>
    <w:tmpl w:val="AEB601E8"/>
    <w:lvl w:ilvl="0" w:tplc="26FE46F0">
      <w:start w:val="1"/>
      <w:numFmt w:val="lowerLetter"/>
      <w:lvlText w:val="%1)"/>
      <w:lvlJc w:val="left"/>
      <w:pPr>
        <w:ind w:left="720" w:hanging="360"/>
      </w:pPr>
      <w:rPr>
        <w:rFonts w:hint="default"/>
        <w:b/>
      </w:rPr>
    </w:lvl>
    <w:lvl w:ilvl="1" w:tplc="F85ECDE8" w:tentative="1">
      <w:start w:val="1"/>
      <w:numFmt w:val="lowerLetter"/>
      <w:lvlText w:val="%2."/>
      <w:lvlJc w:val="left"/>
      <w:pPr>
        <w:ind w:left="1440" w:hanging="360"/>
      </w:pPr>
    </w:lvl>
    <w:lvl w:ilvl="2" w:tplc="B4CEC802" w:tentative="1">
      <w:start w:val="1"/>
      <w:numFmt w:val="lowerRoman"/>
      <w:lvlText w:val="%3."/>
      <w:lvlJc w:val="right"/>
      <w:pPr>
        <w:ind w:left="2160" w:hanging="180"/>
      </w:pPr>
    </w:lvl>
    <w:lvl w:ilvl="3" w:tplc="7F28BAC2" w:tentative="1">
      <w:start w:val="1"/>
      <w:numFmt w:val="decimal"/>
      <w:lvlText w:val="%4."/>
      <w:lvlJc w:val="left"/>
      <w:pPr>
        <w:ind w:left="2880" w:hanging="360"/>
      </w:pPr>
    </w:lvl>
    <w:lvl w:ilvl="4" w:tplc="4CD8693E" w:tentative="1">
      <w:start w:val="1"/>
      <w:numFmt w:val="lowerLetter"/>
      <w:lvlText w:val="%5."/>
      <w:lvlJc w:val="left"/>
      <w:pPr>
        <w:ind w:left="3600" w:hanging="360"/>
      </w:pPr>
    </w:lvl>
    <w:lvl w:ilvl="5" w:tplc="00306DB8" w:tentative="1">
      <w:start w:val="1"/>
      <w:numFmt w:val="lowerRoman"/>
      <w:lvlText w:val="%6."/>
      <w:lvlJc w:val="right"/>
      <w:pPr>
        <w:ind w:left="4320" w:hanging="180"/>
      </w:pPr>
    </w:lvl>
    <w:lvl w:ilvl="6" w:tplc="9A6A40B6" w:tentative="1">
      <w:start w:val="1"/>
      <w:numFmt w:val="decimal"/>
      <w:lvlText w:val="%7."/>
      <w:lvlJc w:val="left"/>
      <w:pPr>
        <w:ind w:left="5040" w:hanging="360"/>
      </w:pPr>
    </w:lvl>
    <w:lvl w:ilvl="7" w:tplc="F24AAA5A" w:tentative="1">
      <w:start w:val="1"/>
      <w:numFmt w:val="lowerLetter"/>
      <w:lvlText w:val="%8."/>
      <w:lvlJc w:val="left"/>
      <w:pPr>
        <w:ind w:left="5760" w:hanging="360"/>
      </w:pPr>
    </w:lvl>
    <w:lvl w:ilvl="8" w:tplc="CD5256C2" w:tentative="1">
      <w:start w:val="1"/>
      <w:numFmt w:val="lowerRoman"/>
      <w:lvlText w:val="%9."/>
      <w:lvlJc w:val="right"/>
      <w:pPr>
        <w:ind w:left="6480" w:hanging="180"/>
      </w:pPr>
    </w:lvl>
  </w:abstractNum>
  <w:abstractNum w:abstractNumId="8">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4DD80F6E"/>
    <w:multiLevelType w:val="multilevel"/>
    <w:tmpl w:val="3EAA5BB2"/>
    <w:name w:val="WWNum37"/>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4E6423CD"/>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11">
    <w:nsid w:val="51C82714"/>
    <w:multiLevelType w:val="multilevel"/>
    <w:tmpl w:val="4D588726"/>
    <w:lvl w:ilvl="0">
      <w:start w:val="1"/>
      <w:numFmt w:val="decimal"/>
      <w:lvlText w:val="%1."/>
      <w:lvlJc w:val="left"/>
      <w:pPr>
        <w:ind w:left="720" w:hanging="360"/>
      </w:pPr>
      <w:rPr>
        <w:rFonts w:hint="default"/>
        <w:b/>
        <w:color w:val="auto"/>
      </w:rPr>
    </w:lvl>
    <w:lvl w:ilvl="1">
      <w:start w:val="1"/>
      <w:numFmt w:val="decimal"/>
      <w:isLgl/>
      <w:lvlText w:val="%1.%2."/>
      <w:lvlJc w:val="left"/>
      <w:pPr>
        <w:ind w:left="644" w:hanging="360"/>
      </w:pPr>
      <w:rPr>
        <w:rFonts w:hint="default"/>
        <w:b w:val="0"/>
        <w:color w:val="auto"/>
        <w:sz w:val="21"/>
      </w:rPr>
    </w:lvl>
    <w:lvl w:ilvl="2">
      <w:start w:val="1"/>
      <w:numFmt w:val="decimal"/>
      <w:isLgl/>
      <w:lvlText w:val="%1.%2.%3."/>
      <w:lvlJc w:val="left"/>
      <w:pPr>
        <w:ind w:left="1080" w:hanging="720"/>
      </w:pPr>
      <w:rPr>
        <w:rFonts w:ascii="Arial" w:hAnsi="Arial" w:cs="Arial" w:hint="default"/>
        <w:b w:val="0"/>
        <w:color w:val="auto"/>
        <w:sz w:val="21"/>
      </w:rPr>
    </w:lvl>
    <w:lvl w:ilvl="3">
      <w:start w:val="1"/>
      <w:numFmt w:val="decimal"/>
      <w:isLgl/>
      <w:lvlText w:val="%1.%2.%3.%4."/>
      <w:lvlJc w:val="left"/>
      <w:pPr>
        <w:ind w:left="1080" w:hanging="720"/>
      </w:pPr>
      <w:rPr>
        <w:rFonts w:hint="default"/>
        <w:b w:val="0"/>
        <w:sz w:val="21"/>
      </w:rPr>
    </w:lvl>
    <w:lvl w:ilvl="4">
      <w:start w:val="1"/>
      <w:numFmt w:val="decimal"/>
      <w:isLgl/>
      <w:lvlText w:val="%1.%2.%3.%4.%5."/>
      <w:lvlJc w:val="left"/>
      <w:pPr>
        <w:ind w:left="1440" w:hanging="1080"/>
      </w:pPr>
      <w:rPr>
        <w:rFonts w:hint="default"/>
        <w:b/>
        <w:sz w:val="21"/>
      </w:rPr>
    </w:lvl>
    <w:lvl w:ilvl="5">
      <w:start w:val="1"/>
      <w:numFmt w:val="decimal"/>
      <w:isLgl/>
      <w:lvlText w:val="%1.%2.%3.%4.%5.%6."/>
      <w:lvlJc w:val="left"/>
      <w:pPr>
        <w:ind w:left="1440" w:hanging="1080"/>
      </w:pPr>
      <w:rPr>
        <w:rFonts w:hint="default"/>
        <w:b/>
        <w:sz w:val="21"/>
      </w:rPr>
    </w:lvl>
    <w:lvl w:ilvl="6">
      <w:start w:val="1"/>
      <w:numFmt w:val="decimal"/>
      <w:isLgl/>
      <w:lvlText w:val="%1.%2.%3.%4.%5.%6.%7."/>
      <w:lvlJc w:val="left"/>
      <w:pPr>
        <w:ind w:left="1800" w:hanging="1440"/>
      </w:pPr>
      <w:rPr>
        <w:rFonts w:hint="default"/>
        <w:b/>
        <w:sz w:val="21"/>
      </w:rPr>
    </w:lvl>
    <w:lvl w:ilvl="7">
      <w:start w:val="1"/>
      <w:numFmt w:val="decimal"/>
      <w:isLgl/>
      <w:lvlText w:val="%1.%2.%3.%4.%5.%6.%7.%8."/>
      <w:lvlJc w:val="left"/>
      <w:pPr>
        <w:ind w:left="1800" w:hanging="1440"/>
      </w:pPr>
      <w:rPr>
        <w:rFonts w:hint="default"/>
        <w:b/>
        <w:sz w:val="21"/>
      </w:rPr>
    </w:lvl>
    <w:lvl w:ilvl="8">
      <w:start w:val="1"/>
      <w:numFmt w:val="decimal"/>
      <w:isLgl/>
      <w:lvlText w:val="%1.%2.%3.%4.%5.%6.%7.%8.%9."/>
      <w:lvlJc w:val="left"/>
      <w:pPr>
        <w:ind w:left="2160" w:hanging="1800"/>
      </w:pPr>
      <w:rPr>
        <w:rFonts w:hint="default"/>
        <w:b/>
        <w:sz w:val="21"/>
      </w:rPr>
    </w:lvl>
  </w:abstractNum>
  <w:abstractNum w:abstractNumId="12">
    <w:nsid w:val="57D1439A"/>
    <w:multiLevelType w:val="hybridMultilevel"/>
    <w:tmpl w:val="60BCA172"/>
    <w:lvl w:ilvl="0" w:tplc="67C20F06">
      <w:start w:val="1"/>
      <w:numFmt w:val="lowerLetter"/>
      <w:lvlText w:val="%1) "/>
      <w:lvlJc w:val="left"/>
      <w:pPr>
        <w:ind w:left="1778" w:hanging="360"/>
      </w:pPr>
      <w:rPr>
        <w:rFonts w:hint="default"/>
      </w:rPr>
    </w:lvl>
    <w:lvl w:ilvl="1" w:tplc="D2E68302">
      <w:start w:val="1"/>
      <w:numFmt w:val="lowerLetter"/>
      <w:lvlText w:val="%2."/>
      <w:lvlJc w:val="left"/>
      <w:pPr>
        <w:ind w:left="2498" w:hanging="360"/>
      </w:pPr>
    </w:lvl>
    <w:lvl w:ilvl="2" w:tplc="6F4088E4" w:tentative="1">
      <w:start w:val="1"/>
      <w:numFmt w:val="lowerRoman"/>
      <w:lvlText w:val="%3."/>
      <w:lvlJc w:val="right"/>
      <w:pPr>
        <w:ind w:left="3218" w:hanging="180"/>
      </w:pPr>
    </w:lvl>
    <w:lvl w:ilvl="3" w:tplc="1D94F98A" w:tentative="1">
      <w:start w:val="1"/>
      <w:numFmt w:val="decimal"/>
      <w:lvlText w:val="%4."/>
      <w:lvlJc w:val="left"/>
      <w:pPr>
        <w:ind w:left="3938" w:hanging="360"/>
      </w:pPr>
    </w:lvl>
    <w:lvl w:ilvl="4" w:tplc="E2D0FE58" w:tentative="1">
      <w:start w:val="1"/>
      <w:numFmt w:val="lowerLetter"/>
      <w:lvlText w:val="%5."/>
      <w:lvlJc w:val="left"/>
      <w:pPr>
        <w:ind w:left="4658" w:hanging="360"/>
      </w:pPr>
    </w:lvl>
    <w:lvl w:ilvl="5" w:tplc="0D8CF90C" w:tentative="1">
      <w:start w:val="1"/>
      <w:numFmt w:val="lowerRoman"/>
      <w:lvlText w:val="%6."/>
      <w:lvlJc w:val="right"/>
      <w:pPr>
        <w:ind w:left="5378" w:hanging="180"/>
      </w:pPr>
    </w:lvl>
    <w:lvl w:ilvl="6" w:tplc="C67C277A" w:tentative="1">
      <w:start w:val="1"/>
      <w:numFmt w:val="decimal"/>
      <w:lvlText w:val="%7."/>
      <w:lvlJc w:val="left"/>
      <w:pPr>
        <w:ind w:left="6098" w:hanging="360"/>
      </w:pPr>
    </w:lvl>
    <w:lvl w:ilvl="7" w:tplc="E7DA4EE8" w:tentative="1">
      <w:start w:val="1"/>
      <w:numFmt w:val="lowerLetter"/>
      <w:lvlText w:val="%8."/>
      <w:lvlJc w:val="left"/>
      <w:pPr>
        <w:ind w:left="6818" w:hanging="360"/>
      </w:pPr>
    </w:lvl>
    <w:lvl w:ilvl="8" w:tplc="9336E81E" w:tentative="1">
      <w:start w:val="1"/>
      <w:numFmt w:val="lowerRoman"/>
      <w:lvlText w:val="%9."/>
      <w:lvlJc w:val="right"/>
      <w:pPr>
        <w:ind w:left="7538" w:hanging="180"/>
      </w:pPr>
    </w:lvl>
  </w:abstractNum>
  <w:abstractNum w:abstractNumId="13">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6B16767E"/>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15">
    <w:nsid w:val="722240B0"/>
    <w:multiLevelType w:val="hybridMultilevel"/>
    <w:tmpl w:val="95686470"/>
    <w:lvl w:ilvl="0" w:tplc="6E46DF6A">
      <w:start w:val="1"/>
      <w:numFmt w:val="lowerLetter"/>
      <w:pStyle w:val="Alineaa"/>
      <w:lvlText w:val="%1)"/>
      <w:lvlJc w:val="left"/>
      <w:pPr>
        <w:tabs>
          <w:tab w:val="num" w:pos="2345"/>
        </w:tabs>
        <w:ind w:left="0" w:firstLine="1985"/>
      </w:pPr>
      <w:rPr>
        <w:rFonts w:hint="default"/>
        <w:b w:val="0"/>
        <w:i w:val="0"/>
      </w:rPr>
    </w:lvl>
    <w:lvl w:ilvl="1" w:tplc="6988F35A">
      <w:start w:val="1"/>
      <w:numFmt w:val="lowerLetter"/>
      <w:lvlText w:val="%2)"/>
      <w:lvlJc w:val="left"/>
      <w:pPr>
        <w:tabs>
          <w:tab w:val="num" w:pos="1440"/>
        </w:tabs>
        <w:ind w:left="1385" w:hanging="305"/>
      </w:pPr>
      <w:rPr>
        <w:rFonts w:hint="default"/>
      </w:rPr>
    </w:lvl>
    <w:lvl w:ilvl="2" w:tplc="840AF7AA" w:tentative="1">
      <w:start w:val="1"/>
      <w:numFmt w:val="lowerRoman"/>
      <w:lvlText w:val="%3."/>
      <w:lvlJc w:val="right"/>
      <w:pPr>
        <w:tabs>
          <w:tab w:val="num" w:pos="2160"/>
        </w:tabs>
        <w:ind w:left="2160" w:hanging="180"/>
      </w:pPr>
    </w:lvl>
    <w:lvl w:ilvl="3" w:tplc="B76EA6CE" w:tentative="1">
      <w:start w:val="1"/>
      <w:numFmt w:val="decimal"/>
      <w:lvlText w:val="%4."/>
      <w:lvlJc w:val="left"/>
      <w:pPr>
        <w:tabs>
          <w:tab w:val="num" w:pos="2880"/>
        </w:tabs>
        <w:ind w:left="2880" w:hanging="360"/>
      </w:pPr>
    </w:lvl>
    <w:lvl w:ilvl="4" w:tplc="D78256D6" w:tentative="1">
      <w:start w:val="1"/>
      <w:numFmt w:val="lowerLetter"/>
      <w:lvlText w:val="%5."/>
      <w:lvlJc w:val="left"/>
      <w:pPr>
        <w:tabs>
          <w:tab w:val="num" w:pos="3600"/>
        </w:tabs>
        <w:ind w:left="3600" w:hanging="360"/>
      </w:pPr>
    </w:lvl>
    <w:lvl w:ilvl="5" w:tplc="AFB8BBD8" w:tentative="1">
      <w:start w:val="1"/>
      <w:numFmt w:val="lowerRoman"/>
      <w:lvlText w:val="%6."/>
      <w:lvlJc w:val="right"/>
      <w:pPr>
        <w:tabs>
          <w:tab w:val="num" w:pos="4320"/>
        </w:tabs>
        <w:ind w:left="4320" w:hanging="180"/>
      </w:pPr>
    </w:lvl>
    <w:lvl w:ilvl="6" w:tplc="ECB6AD98" w:tentative="1">
      <w:start w:val="1"/>
      <w:numFmt w:val="decimal"/>
      <w:lvlText w:val="%7."/>
      <w:lvlJc w:val="left"/>
      <w:pPr>
        <w:tabs>
          <w:tab w:val="num" w:pos="5040"/>
        </w:tabs>
        <w:ind w:left="5040" w:hanging="360"/>
      </w:pPr>
    </w:lvl>
    <w:lvl w:ilvl="7" w:tplc="4B7EB6AE" w:tentative="1">
      <w:start w:val="1"/>
      <w:numFmt w:val="lowerLetter"/>
      <w:lvlText w:val="%8."/>
      <w:lvlJc w:val="left"/>
      <w:pPr>
        <w:tabs>
          <w:tab w:val="num" w:pos="5760"/>
        </w:tabs>
        <w:ind w:left="5760" w:hanging="360"/>
      </w:pPr>
    </w:lvl>
    <w:lvl w:ilvl="8" w:tplc="D8D623D8" w:tentative="1">
      <w:start w:val="1"/>
      <w:numFmt w:val="lowerRoman"/>
      <w:lvlText w:val="%9."/>
      <w:lvlJc w:val="right"/>
      <w:pPr>
        <w:tabs>
          <w:tab w:val="num" w:pos="6480"/>
        </w:tabs>
        <w:ind w:left="6480" w:hanging="180"/>
      </w:pPr>
    </w:lvl>
  </w:abstractNum>
  <w:abstractNum w:abstractNumId="1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7">
    <w:nsid w:val="78151B52"/>
    <w:multiLevelType w:val="multilevel"/>
    <w:tmpl w:val="7E5A9EFA"/>
    <w:lvl w:ilvl="0">
      <w:start w:val="9"/>
      <w:numFmt w:val="decimal"/>
      <w:lvlText w:val="%1."/>
      <w:lvlJc w:val="left"/>
      <w:pPr>
        <w:ind w:left="360" w:hanging="360"/>
      </w:pPr>
      <w:rPr>
        <w:rFonts w:hint="default"/>
      </w:rPr>
    </w:lvl>
    <w:lvl w:ilvl="1">
      <w:start w:val="1"/>
      <w:numFmt w:val="decimal"/>
      <w:lvlText w:val="%1.%2."/>
      <w:lvlJc w:val="left"/>
      <w:pPr>
        <w:ind w:left="804" w:hanging="360"/>
      </w:pPr>
      <w:rPr>
        <w:rFonts w:hint="default"/>
      </w:rPr>
    </w:lvl>
    <w:lvl w:ilvl="2">
      <w:start w:val="1"/>
      <w:numFmt w:val="decimal"/>
      <w:lvlText w:val="%1.%2.%3."/>
      <w:lvlJc w:val="left"/>
      <w:pPr>
        <w:ind w:left="1608" w:hanging="720"/>
      </w:pPr>
      <w:rPr>
        <w:rFonts w:hint="default"/>
      </w:rPr>
    </w:lvl>
    <w:lvl w:ilvl="3">
      <w:start w:val="1"/>
      <w:numFmt w:val="decimal"/>
      <w:lvlText w:val="%1.%2.%3.%4."/>
      <w:lvlJc w:val="left"/>
      <w:pPr>
        <w:ind w:left="2052" w:hanging="720"/>
      </w:pPr>
      <w:rPr>
        <w:rFonts w:hint="default"/>
      </w:rPr>
    </w:lvl>
    <w:lvl w:ilvl="4">
      <w:start w:val="1"/>
      <w:numFmt w:val="decimal"/>
      <w:lvlText w:val="%1.%2.%3.%4.%5."/>
      <w:lvlJc w:val="left"/>
      <w:pPr>
        <w:ind w:left="2856" w:hanging="1080"/>
      </w:pPr>
      <w:rPr>
        <w:rFonts w:hint="default"/>
      </w:rPr>
    </w:lvl>
    <w:lvl w:ilvl="5">
      <w:start w:val="1"/>
      <w:numFmt w:val="decimal"/>
      <w:lvlText w:val="%1.%2.%3.%4.%5.%6."/>
      <w:lvlJc w:val="left"/>
      <w:pPr>
        <w:ind w:left="3300" w:hanging="1080"/>
      </w:pPr>
      <w:rPr>
        <w:rFonts w:hint="default"/>
      </w:rPr>
    </w:lvl>
    <w:lvl w:ilvl="6">
      <w:start w:val="1"/>
      <w:numFmt w:val="decimal"/>
      <w:lvlText w:val="%1.%2.%3.%4.%5.%6.%7."/>
      <w:lvlJc w:val="left"/>
      <w:pPr>
        <w:ind w:left="4104" w:hanging="1440"/>
      </w:pPr>
      <w:rPr>
        <w:rFonts w:hint="default"/>
      </w:rPr>
    </w:lvl>
    <w:lvl w:ilvl="7">
      <w:start w:val="1"/>
      <w:numFmt w:val="decimal"/>
      <w:lvlText w:val="%1.%2.%3.%4.%5.%6.%7.%8."/>
      <w:lvlJc w:val="left"/>
      <w:pPr>
        <w:ind w:left="4548" w:hanging="1440"/>
      </w:pPr>
      <w:rPr>
        <w:rFonts w:hint="default"/>
      </w:rPr>
    </w:lvl>
    <w:lvl w:ilvl="8">
      <w:start w:val="1"/>
      <w:numFmt w:val="decimal"/>
      <w:lvlText w:val="%1.%2.%3.%4.%5.%6.%7.%8.%9."/>
      <w:lvlJc w:val="left"/>
      <w:pPr>
        <w:ind w:left="5352" w:hanging="1800"/>
      </w:pPr>
      <w:rPr>
        <w:rFonts w:hint="default"/>
      </w:rPr>
    </w:lvl>
  </w:abstractNum>
  <w:abstractNum w:abstractNumId="18">
    <w:nsid w:val="78AB10E8"/>
    <w:multiLevelType w:val="hybridMultilevel"/>
    <w:tmpl w:val="4D24E926"/>
    <w:lvl w:ilvl="0" w:tplc="091CF5F0">
      <w:start w:val="1"/>
      <w:numFmt w:val="lowerLetter"/>
      <w:lvlText w:val="%1)"/>
      <w:lvlJc w:val="left"/>
      <w:pPr>
        <w:ind w:left="5039" w:hanging="360"/>
      </w:pPr>
      <w:rPr>
        <w:rFonts w:hint="default"/>
      </w:rPr>
    </w:lvl>
    <w:lvl w:ilvl="1" w:tplc="943C2E86" w:tentative="1">
      <w:start w:val="1"/>
      <w:numFmt w:val="lowerLetter"/>
      <w:lvlText w:val="%2."/>
      <w:lvlJc w:val="left"/>
      <w:pPr>
        <w:ind w:left="5759" w:hanging="360"/>
      </w:pPr>
    </w:lvl>
    <w:lvl w:ilvl="2" w:tplc="43A2F672" w:tentative="1">
      <w:start w:val="1"/>
      <w:numFmt w:val="lowerRoman"/>
      <w:lvlText w:val="%3."/>
      <w:lvlJc w:val="right"/>
      <w:pPr>
        <w:ind w:left="6479" w:hanging="180"/>
      </w:pPr>
    </w:lvl>
    <w:lvl w:ilvl="3" w:tplc="25CA29B2" w:tentative="1">
      <w:start w:val="1"/>
      <w:numFmt w:val="decimal"/>
      <w:lvlText w:val="%4."/>
      <w:lvlJc w:val="left"/>
      <w:pPr>
        <w:ind w:left="7199" w:hanging="360"/>
      </w:pPr>
    </w:lvl>
    <w:lvl w:ilvl="4" w:tplc="FDB80FFC" w:tentative="1">
      <w:start w:val="1"/>
      <w:numFmt w:val="lowerLetter"/>
      <w:lvlText w:val="%5."/>
      <w:lvlJc w:val="left"/>
      <w:pPr>
        <w:ind w:left="7919" w:hanging="360"/>
      </w:pPr>
    </w:lvl>
    <w:lvl w:ilvl="5" w:tplc="8B3CF598" w:tentative="1">
      <w:start w:val="1"/>
      <w:numFmt w:val="lowerRoman"/>
      <w:lvlText w:val="%6."/>
      <w:lvlJc w:val="right"/>
      <w:pPr>
        <w:ind w:left="8639" w:hanging="180"/>
      </w:pPr>
    </w:lvl>
    <w:lvl w:ilvl="6" w:tplc="52003C32" w:tentative="1">
      <w:start w:val="1"/>
      <w:numFmt w:val="decimal"/>
      <w:lvlText w:val="%7."/>
      <w:lvlJc w:val="left"/>
      <w:pPr>
        <w:ind w:left="9359" w:hanging="360"/>
      </w:pPr>
    </w:lvl>
    <w:lvl w:ilvl="7" w:tplc="D698468C" w:tentative="1">
      <w:start w:val="1"/>
      <w:numFmt w:val="lowerLetter"/>
      <w:lvlText w:val="%8."/>
      <w:lvlJc w:val="left"/>
      <w:pPr>
        <w:ind w:left="10079" w:hanging="360"/>
      </w:pPr>
    </w:lvl>
    <w:lvl w:ilvl="8" w:tplc="BA6426E6" w:tentative="1">
      <w:start w:val="1"/>
      <w:numFmt w:val="lowerRoman"/>
      <w:lvlText w:val="%9."/>
      <w:lvlJc w:val="right"/>
      <w:pPr>
        <w:ind w:left="10799" w:hanging="180"/>
      </w:pPr>
    </w:lvl>
  </w:abstractNum>
  <w:abstractNum w:abstractNumId="19">
    <w:nsid w:val="799B074B"/>
    <w:multiLevelType w:val="hybridMultilevel"/>
    <w:tmpl w:val="DD8E2078"/>
    <w:lvl w:ilvl="0" w:tplc="DB12CAD6">
      <w:start w:val="1"/>
      <w:numFmt w:val="bullet"/>
      <w:lvlText w:val=""/>
      <w:lvlJc w:val="left"/>
      <w:pPr>
        <w:ind w:left="1287"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4"/>
  </w:num>
  <w:num w:numId="2">
    <w:abstractNumId w:val="0"/>
  </w:num>
  <w:num w:numId="3">
    <w:abstractNumId w:val="16"/>
  </w:num>
  <w:num w:numId="4">
    <w:abstractNumId w:val="20"/>
  </w:num>
  <w:num w:numId="5">
    <w:abstractNumId w:val="8"/>
  </w:num>
  <w:num w:numId="6">
    <w:abstractNumId w:val="6"/>
  </w:num>
  <w:num w:numId="7">
    <w:abstractNumId w:val="9"/>
  </w:num>
  <w:num w:numId="8">
    <w:abstractNumId w:val="13"/>
  </w:num>
  <w:num w:numId="9">
    <w:abstractNumId w:val="4"/>
    <w:lvlOverride w:ilvl="0">
      <w:startOverride w:val="9"/>
    </w:lvlOverride>
    <w:lvlOverride w:ilvl="1">
      <w:startOverride w:val="2"/>
    </w:lvlOverride>
    <w:lvlOverride w:ilvl="2">
      <w:startOverride w:val="1"/>
    </w:lvlOverride>
  </w:num>
  <w:num w:numId="10">
    <w:abstractNumId w:val="15"/>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2"/>
  </w:num>
  <w:num w:numId="14">
    <w:abstractNumId w:val="1"/>
  </w:num>
  <w:num w:numId="15">
    <w:abstractNumId w:val="5"/>
  </w:num>
  <w:num w:numId="16">
    <w:abstractNumId w:val="18"/>
  </w:num>
  <w:num w:numId="17">
    <w:abstractNumId w:val="7"/>
  </w:num>
  <w:num w:numId="18">
    <w:abstractNumId w:val="11"/>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19"/>
  </w:num>
  <w:num w:numId="22">
    <w:abstractNumId w:val="21"/>
  </w:num>
  <w:num w:numId="23">
    <w:abstractNumId w:val="3"/>
  </w:num>
  <w:num w:numId="24">
    <w:abstractNumId w:val="14"/>
  </w:num>
  <w:num w:numId="25">
    <w:abstractNumId w:val="10"/>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rsids>
    <w:rsidRoot w:val="0034378C"/>
    <w:rsid w:val="00027AE6"/>
    <w:rsid w:val="000373DC"/>
    <w:rsid w:val="00043067"/>
    <w:rsid w:val="00054A41"/>
    <w:rsid w:val="00057F32"/>
    <w:rsid w:val="00065C2A"/>
    <w:rsid w:val="0007295F"/>
    <w:rsid w:val="000D2590"/>
    <w:rsid w:val="000E59A7"/>
    <w:rsid w:val="00117DD7"/>
    <w:rsid w:val="00154AEC"/>
    <w:rsid w:val="001B7683"/>
    <w:rsid w:val="001D73B6"/>
    <w:rsid w:val="00222DD3"/>
    <w:rsid w:val="00252CC2"/>
    <w:rsid w:val="00262A72"/>
    <w:rsid w:val="0026770E"/>
    <w:rsid w:val="00296C29"/>
    <w:rsid w:val="002A49F7"/>
    <w:rsid w:val="002C74A1"/>
    <w:rsid w:val="002D3249"/>
    <w:rsid w:val="00311F89"/>
    <w:rsid w:val="00316204"/>
    <w:rsid w:val="00341E96"/>
    <w:rsid w:val="003435A0"/>
    <w:rsid w:val="0034378C"/>
    <w:rsid w:val="00363160"/>
    <w:rsid w:val="003A1646"/>
    <w:rsid w:val="003B0E33"/>
    <w:rsid w:val="003D482F"/>
    <w:rsid w:val="003E1B0B"/>
    <w:rsid w:val="003F06D0"/>
    <w:rsid w:val="00427F40"/>
    <w:rsid w:val="00450178"/>
    <w:rsid w:val="0046391B"/>
    <w:rsid w:val="00476D97"/>
    <w:rsid w:val="004A3EB4"/>
    <w:rsid w:val="004D0503"/>
    <w:rsid w:val="004F3283"/>
    <w:rsid w:val="00506A87"/>
    <w:rsid w:val="00513B97"/>
    <w:rsid w:val="00560BAE"/>
    <w:rsid w:val="00560ECC"/>
    <w:rsid w:val="005742E1"/>
    <w:rsid w:val="005A0B65"/>
    <w:rsid w:val="005D449A"/>
    <w:rsid w:val="005E0ACF"/>
    <w:rsid w:val="00610E75"/>
    <w:rsid w:val="00630F93"/>
    <w:rsid w:val="0065043A"/>
    <w:rsid w:val="006A49C5"/>
    <w:rsid w:val="006B2529"/>
    <w:rsid w:val="006C0E27"/>
    <w:rsid w:val="006C1893"/>
    <w:rsid w:val="006D1993"/>
    <w:rsid w:val="006D60B6"/>
    <w:rsid w:val="00746BA1"/>
    <w:rsid w:val="0078177D"/>
    <w:rsid w:val="007C3B75"/>
    <w:rsid w:val="007C79C3"/>
    <w:rsid w:val="007E6695"/>
    <w:rsid w:val="007E6C65"/>
    <w:rsid w:val="007F0445"/>
    <w:rsid w:val="0080196C"/>
    <w:rsid w:val="0080712D"/>
    <w:rsid w:val="00830600"/>
    <w:rsid w:val="00843916"/>
    <w:rsid w:val="00860E0F"/>
    <w:rsid w:val="008929EC"/>
    <w:rsid w:val="008B0309"/>
    <w:rsid w:val="008B7B78"/>
    <w:rsid w:val="008E5B9F"/>
    <w:rsid w:val="008F52E9"/>
    <w:rsid w:val="00916D65"/>
    <w:rsid w:val="0094384B"/>
    <w:rsid w:val="00945CC0"/>
    <w:rsid w:val="0095608A"/>
    <w:rsid w:val="00971CAB"/>
    <w:rsid w:val="00986639"/>
    <w:rsid w:val="00990257"/>
    <w:rsid w:val="009B3171"/>
    <w:rsid w:val="00A030EE"/>
    <w:rsid w:val="00A267DE"/>
    <w:rsid w:val="00A47BC9"/>
    <w:rsid w:val="00A50572"/>
    <w:rsid w:val="00A53C81"/>
    <w:rsid w:val="00A64E3E"/>
    <w:rsid w:val="00A75FDF"/>
    <w:rsid w:val="00A9193D"/>
    <w:rsid w:val="00AA7484"/>
    <w:rsid w:val="00AC685A"/>
    <w:rsid w:val="00AE1850"/>
    <w:rsid w:val="00AF32A0"/>
    <w:rsid w:val="00B0360E"/>
    <w:rsid w:val="00B126CF"/>
    <w:rsid w:val="00B12EF1"/>
    <w:rsid w:val="00B179F9"/>
    <w:rsid w:val="00B3278C"/>
    <w:rsid w:val="00B33F66"/>
    <w:rsid w:val="00B366B2"/>
    <w:rsid w:val="00B51A49"/>
    <w:rsid w:val="00B84986"/>
    <w:rsid w:val="00BA4CB5"/>
    <w:rsid w:val="00BB748C"/>
    <w:rsid w:val="00BE02FC"/>
    <w:rsid w:val="00BE4497"/>
    <w:rsid w:val="00C06560"/>
    <w:rsid w:val="00C3307F"/>
    <w:rsid w:val="00C54075"/>
    <w:rsid w:val="00C7605D"/>
    <w:rsid w:val="00CA55C1"/>
    <w:rsid w:val="00CB3F31"/>
    <w:rsid w:val="00CC5EE9"/>
    <w:rsid w:val="00CC756B"/>
    <w:rsid w:val="00D107A2"/>
    <w:rsid w:val="00D45D93"/>
    <w:rsid w:val="00D74D93"/>
    <w:rsid w:val="00DF5BC7"/>
    <w:rsid w:val="00E24849"/>
    <w:rsid w:val="00E84C84"/>
    <w:rsid w:val="00EA565C"/>
    <w:rsid w:val="00EE4596"/>
    <w:rsid w:val="00EE7705"/>
    <w:rsid w:val="00F04E67"/>
    <w:rsid w:val="00F14736"/>
    <w:rsid w:val="00F17354"/>
    <w:rsid w:val="00F35F33"/>
    <w:rsid w:val="00F37D8A"/>
    <w:rsid w:val="00F773A5"/>
    <w:rsid w:val="00F77BD4"/>
    <w:rsid w:val="00F84810"/>
    <w:rsid w:val="00FA1408"/>
    <w:rsid w:val="00FB0368"/>
    <w:rsid w:val="00FB08DD"/>
    <w:rsid w:val="00FB7AED"/>
    <w:rsid w:val="00FC6214"/>
    <w:rsid w:val="00FD5C05"/>
    <w:rsid w:val="00FE17B8"/>
    <w:rsid w:val="00FE28C1"/>
    <w:rsid w:val="00FF7142"/>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lsdException w:name="caption" w:uiPriority="35" w:qFormat="1"/>
    <w:lsdException w:name="annotation reference" w:uiPriority="0" w:qFormat="1"/>
    <w:lsdException w:name="List Bullet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annotation subject" w:uiPriority="0"/>
    <w:lsdException w:name="Table Grid" w:semiHidden="0" w:uiPriority="0" w:unhideWhenUsed="0"/>
    <w:lsdException w:name="Placeholder Text" w:uiPriority="67"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4378C"/>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rsid w:val="0034378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34378C"/>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34378C"/>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34378C"/>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34378C"/>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34378C"/>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rsid w:val="0034378C"/>
    <w:rPr>
      <w:rFonts w:ascii="Times New Roman" w:eastAsiaTheme="minorEastAsia" w:hAnsi="Times New Roman" w:cs="Times New Roman"/>
      <w:b/>
      <w:color w:val="000000"/>
      <w:sz w:val="24"/>
      <w:szCs w:val="20"/>
      <w:lang w:eastAsia="pt-BR"/>
    </w:rPr>
  </w:style>
  <w:style w:type="character" w:customStyle="1" w:styleId="Ttulo3Char">
    <w:name w:val="Título 3 Char"/>
    <w:basedOn w:val="Fontepargpadro"/>
    <w:link w:val="Ttulo3"/>
    <w:uiPriority w:val="9"/>
    <w:semiHidden/>
    <w:rsid w:val="0034378C"/>
    <w:rPr>
      <w:rFonts w:asciiTheme="majorHAnsi" w:eastAsiaTheme="majorEastAsia" w:hAnsiTheme="majorHAnsi" w:cstheme="majorBidi"/>
      <w:color w:val="243F60" w:themeColor="accent1" w:themeShade="7F"/>
      <w:sz w:val="24"/>
      <w:szCs w:val="24"/>
    </w:rPr>
  </w:style>
  <w:style w:type="character" w:customStyle="1" w:styleId="Ttulo4Char">
    <w:name w:val="Título 4 Char"/>
    <w:basedOn w:val="Fontepargpadro"/>
    <w:link w:val="Ttulo4"/>
    <w:semiHidden/>
    <w:rsid w:val="0034378C"/>
    <w:rPr>
      <w:rFonts w:asciiTheme="majorHAnsi" w:eastAsiaTheme="majorEastAsia" w:hAnsiTheme="majorHAnsi" w:cstheme="majorBidi"/>
      <w:i/>
      <w:iCs/>
      <w:color w:val="365F91" w:themeColor="accent1" w:themeShade="BF"/>
      <w:sz w:val="24"/>
      <w:szCs w:val="24"/>
      <w:lang w:eastAsia="pt-BR"/>
    </w:rPr>
  </w:style>
  <w:style w:type="character" w:customStyle="1" w:styleId="Ttulo6Char">
    <w:name w:val="Título 6 Char"/>
    <w:basedOn w:val="Fontepargpadro"/>
    <w:link w:val="Ttulo6"/>
    <w:uiPriority w:val="9"/>
    <w:semiHidden/>
    <w:rsid w:val="0034378C"/>
    <w:rPr>
      <w:rFonts w:asciiTheme="majorHAnsi" w:eastAsiaTheme="majorEastAsia" w:hAnsiTheme="majorHAnsi" w:cstheme="majorBidi"/>
      <w:color w:val="243F60" w:themeColor="accent1" w:themeShade="7F"/>
    </w:rPr>
  </w:style>
  <w:style w:type="paragraph" w:styleId="PargrafodaLista">
    <w:name w:val="List Paragraph"/>
    <w:aliases w:val="List I Paragraph,Colorful List - Accent 11"/>
    <w:basedOn w:val="Normal"/>
    <w:link w:val="PargrafodaListaChar"/>
    <w:uiPriority w:val="34"/>
    <w:qFormat/>
    <w:rsid w:val="0034378C"/>
    <w:pPr>
      <w:ind w:left="720"/>
      <w:contextualSpacing/>
    </w:pPr>
  </w:style>
  <w:style w:type="paragraph" w:styleId="NormalWeb">
    <w:name w:val="Normal (Web)"/>
    <w:basedOn w:val="Normal"/>
    <w:uiPriority w:val="99"/>
    <w:rsid w:val="0034378C"/>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4378C"/>
    <w:rPr>
      <w:rFonts w:ascii="Tahoma" w:hAnsi="Tahoma"/>
      <w:sz w:val="16"/>
      <w:szCs w:val="16"/>
    </w:rPr>
  </w:style>
  <w:style w:type="character" w:customStyle="1" w:styleId="TextodebaloChar">
    <w:name w:val="Texto de balão Char"/>
    <w:basedOn w:val="Fontepargpadro"/>
    <w:link w:val="Textodebalo"/>
    <w:uiPriority w:val="99"/>
    <w:rsid w:val="0034378C"/>
    <w:rPr>
      <w:rFonts w:ascii="Tahoma" w:eastAsiaTheme="minorEastAsia" w:hAnsi="Tahoma" w:cs="Tahoma"/>
      <w:sz w:val="16"/>
      <w:szCs w:val="16"/>
      <w:lang w:eastAsia="pt-BR"/>
    </w:rPr>
  </w:style>
  <w:style w:type="paragraph" w:customStyle="1" w:styleId="Nvel2">
    <w:name w:val="Nível 2"/>
    <w:basedOn w:val="Normal"/>
    <w:next w:val="Normal"/>
    <w:rsid w:val="0034378C"/>
    <w:pPr>
      <w:spacing w:after="120"/>
      <w:jc w:val="both"/>
    </w:pPr>
    <w:rPr>
      <w:rFonts w:ascii="Arial" w:hAnsi="Arial" w:cs="Times New Roman"/>
      <w:b/>
      <w:szCs w:val="20"/>
    </w:rPr>
  </w:style>
  <w:style w:type="character" w:customStyle="1" w:styleId="normalchar1">
    <w:name w:val="normal__char1"/>
    <w:rsid w:val="0034378C"/>
    <w:rPr>
      <w:rFonts w:ascii="Arial" w:hAnsi="Arial" w:cs="Arial" w:hint="default"/>
      <w:strike w:val="0"/>
      <w:dstrike w:val="0"/>
      <w:sz w:val="24"/>
      <w:szCs w:val="24"/>
      <w:u w:val="none"/>
      <w:effect w:val="none"/>
    </w:rPr>
  </w:style>
  <w:style w:type="character" w:customStyle="1" w:styleId="apple-style-span">
    <w:name w:val="apple-style-span"/>
    <w:basedOn w:val="Fontepargpadro"/>
    <w:rsid w:val="0034378C"/>
  </w:style>
  <w:style w:type="character" w:styleId="Hyperlink">
    <w:name w:val="Hyperlink"/>
    <w:rsid w:val="0034378C"/>
    <w:rPr>
      <w:color w:val="000080"/>
      <w:u w:val="single"/>
    </w:rPr>
  </w:style>
  <w:style w:type="paragraph" w:styleId="Citao">
    <w:name w:val="Quote"/>
    <w:aliases w:val="TCU,Citação AGU,NotaExplicativa"/>
    <w:basedOn w:val="Normal"/>
    <w:next w:val="Normal"/>
    <w:link w:val="CitaoChar"/>
    <w:rsid w:val="0034378C"/>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basedOn w:val="Fontepargpadro"/>
    <w:link w:val="Citao"/>
    <w:qFormat/>
    <w:rsid w:val="0034378C"/>
    <w:rPr>
      <w:rFonts w:ascii="Arial" w:eastAsia="Calibri" w:hAnsi="Arial" w:cs="Tahoma"/>
      <w:i/>
      <w:iCs/>
      <w:color w:val="000000"/>
      <w:sz w:val="20"/>
      <w:szCs w:val="24"/>
      <w:shd w:val="clear" w:color="auto" w:fill="FFFFCC"/>
    </w:rPr>
  </w:style>
  <w:style w:type="paragraph" w:styleId="Commarcadores5">
    <w:name w:val="List Bullet 5"/>
    <w:basedOn w:val="Normal"/>
    <w:rsid w:val="0034378C"/>
    <w:pPr>
      <w:numPr>
        <w:numId w:val="2"/>
      </w:numPr>
      <w:contextualSpacing/>
    </w:pPr>
  </w:style>
  <w:style w:type="paragraph" w:customStyle="1" w:styleId="Notaexplicativa">
    <w:name w:val="Nota explicativa"/>
    <w:basedOn w:val="Citao"/>
    <w:link w:val="NotaexplicativaChar"/>
    <w:rsid w:val="0034378C"/>
    <w:rPr>
      <w:szCs w:val="20"/>
    </w:rPr>
  </w:style>
  <w:style w:type="character" w:customStyle="1" w:styleId="NotaexplicativaChar">
    <w:name w:val="Nota explicativa Char"/>
    <w:basedOn w:val="CitaoChar"/>
    <w:link w:val="Notaexplicativa"/>
    <w:rsid w:val="0034378C"/>
    <w:rPr>
      <w:szCs w:val="20"/>
    </w:rPr>
  </w:style>
  <w:style w:type="paragraph" w:styleId="Cabealho">
    <w:name w:val="header"/>
    <w:basedOn w:val="Normal"/>
    <w:link w:val="CabealhoChar"/>
    <w:rsid w:val="0034378C"/>
    <w:pPr>
      <w:tabs>
        <w:tab w:val="center" w:pos="4252"/>
        <w:tab w:val="right" w:pos="8504"/>
      </w:tabs>
    </w:pPr>
  </w:style>
  <w:style w:type="character" w:customStyle="1" w:styleId="CabealhoChar">
    <w:name w:val="Cabeçalho Char"/>
    <w:basedOn w:val="Fontepargpadro"/>
    <w:link w:val="Cabealho"/>
    <w:rsid w:val="0034378C"/>
    <w:rPr>
      <w:rFonts w:ascii="Ecofont_Spranq_eco_Sans" w:eastAsiaTheme="minorEastAsia" w:hAnsi="Ecofont_Spranq_eco_Sans" w:cs="Tahoma"/>
      <w:sz w:val="24"/>
      <w:szCs w:val="24"/>
      <w:lang w:eastAsia="pt-BR"/>
    </w:rPr>
  </w:style>
  <w:style w:type="paragraph" w:styleId="Rodap">
    <w:name w:val="footer"/>
    <w:basedOn w:val="Normal"/>
    <w:link w:val="RodapChar"/>
    <w:uiPriority w:val="99"/>
    <w:rsid w:val="0034378C"/>
    <w:pPr>
      <w:tabs>
        <w:tab w:val="center" w:pos="4252"/>
        <w:tab w:val="right" w:pos="8504"/>
      </w:tabs>
    </w:pPr>
  </w:style>
  <w:style w:type="character" w:customStyle="1" w:styleId="RodapChar">
    <w:name w:val="Rodapé Char"/>
    <w:basedOn w:val="Fontepargpadro"/>
    <w:link w:val="Rodap"/>
    <w:uiPriority w:val="99"/>
    <w:qFormat/>
    <w:rsid w:val="0034378C"/>
    <w:rPr>
      <w:rFonts w:ascii="Ecofont_Spranq_eco_Sans" w:eastAsiaTheme="minorEastAsia" w:hAnsi="Ecofont_Spranq_eco_Sans" w:cs="Tahoma"/>
      <w:sz w:val="24"/>
      <w:szCs w:val="24"/>
      <w:lang w:eastAsia="pt-BR"/>
    </w:rPr>
  </w:style>
  <w:style w:type="numbering" w:customStyle="1" w:styleId="Estilo1">
    <w:name w:val="Estilo1"/>
    <w:uiPriority w:val="99"/>
    <w:rsid w:val="0034378C"/>
    <w:pPr>
      <w:numPr>
        <w:numId w:val="3"/>
      </w:numPr>
    </w:pPr>
  </w:style>
  <w:style w:type="numbering" w:customStyle="1" w:styleId="Estilo2">
    <w:name w:val="Estilo2"/>
    <w:uiPriority w:val="99"/>
    <w:rsid w:val="0034378C"/>
    <w:pPr>
      <w:numPr>
        <w:numId w:val="4"/>
      </w:numPr>
    </w:pPr>
  </w:style>
  <w:style w:type="numbering" w:customStyle="1" w:styleId="Estilo3">
    <w:name w:val="Estilo3"/>
    <w:uiPriority w:val="99"/>
    <w:rsid w:val="0034378C"/>
    <w:pPr>
      <w:numPr>
        <w:numId w:val="5"/>
      </w:numPr>
    </w:pPr>
  </w:style>
  <w:style w:type="numbering" w:customStyle="1" w:styleId="Estilo4">
    <w:name w:val="Estilo4"/>
    <w:uiPriority w:val="99"/>
    <w:rsid w:val="0034378C"/>
    <w:pPr>
      <w:numPr>
        <w:numId w:val="6"/>
      </w:numPr>
    </w:pPr>
  </w:style>
  <w:style w:type="numbering" w:customStyle="1" w:styleId="Estilo5">
    <w:name w:val="Estilo5"/>
    <w:uiPriority w:val="99"/>
    <w:rsid w:val="0034378C"/>
    <w:pPr>
      <w:numPr>
        <w:numId w:val="7"/>
      </w:numPr>
    </w:pPr>
  </w:style>
  <w:style w:type="numbering" w:customStyle="1" w:styleId="Estilo6">
    <w:name w:val="Estilo6"/>
    <w:uiPriority w:val="99"/>
    <w:rsid w:val="0034378C"/>
    <w:pPr>
      <w:numPr>
        <w:numId w:val="8"/>
      </w:numPr>
    </w:pPr>
  </w:style>
  <w:style w:type="character" w:styleId="Refdecomentrio">
    <w:name w:val="annotation reference"/>
    <w:basedOn w:val="Fontepargpadro"/>
    <w:unhideWhenUsed/>
    <w:qFormat/>
    <w:rsid w:val="0034378C"/>
    <w:rPr>
      <w:sz w:val="16"/>
      <w:szCs w:val="16"/>
    </w:rPr>
  </w:style>
  <w:style w:type="paragraph" w:styleId="Textodecomentrio">
    <w:name w:val="annotation text"/>
    <w:basedOn w:val="Normal"/>
    <w:link w:val="TextodecomentrioChar"/>
    <w:uiPriority w:val="99"/>
    <w:unhideWhenUsed/>
    <w:qFormat/>
    <w:rsid w:val="0034378C"/>
    <w:rPr>
      <w:sz w:val="20"/>
      <w:szCs w:val="20"/>
    </w:rPr>
  </w:style>
  <w:style w:type="character" w:customStyle="1" w:styleId="TextodecomentrioChar">
    <w:name w:val="Texto de comentário Char"/>
    <w:basedOn w:val="Fontepargpadro"/>
    <w:link w:val="Textodecomentrio"/>
    <w:uiPriority w:val="99"/>
    <w:qFormat/>
    <w:rsid w:val="0034378C"/>
    <w:rPr>
      <w:rFonts w:ascii="Ecofont_Spranq_eco_Sans" w:eastAsiaTheme="minorEastAsia" w:hAnsi="Ecofont_Spranq_eco_Sans" w:cs="Tahoma"/>
      <w:sz w:val="20"/>
      <w:szCs w:val="20"/>
      <w:lang w:eastAsia="pt-BR"/>
    </w:rPr>
  </w:style>
  <w:style w:type="paragraph" w:styleId="Assuntodocomentrio">
    <w:name w:val="annotation subject"/>
    <w:basedOn w:val="Textodecomentrio"/>
    <w:next w:val="Textodecomentrio"/>
    <w:link w:val="AssuntodocomentrioChar"/>
    <w:semiHidden/>
    <w:unhideWhenUsed/>
    <w:rsid w:val="0034378C"/>
    <w:rPr>
      <w:b/>
      <w:bCs/>
    </w:rPr>
  </w:style>
  <w:style w:type="character" w:customStyle="1" w:styleId="AssuntodocomentrioChar">
    <w:name w:val="Assunto do comentário Char"/>
    <w:basedOn w:val="TextodecomentrioChar"/>
    <w:link w:val="Assuntodocomentrio"/>
    <w:semiHidden/>
    <w:rsid w:val="0034378C"/>
    <w:rPr>
      <w:b/>
      <w:bCs/>
    </w:rPr>
  </w:style>
  <w:style w:type="paragraph" w:customStyle="1" w:styleId="Nivel01">
    <w:name w:val="Nivel 01"/>
    <w:basedOn w:val="Ttulo1"/>
    <w:next w:val="Normal"/>
    <w:link w:val="Nivel01Char"/>
    <w:autoRedefine/>
    <w:qFormat/>
    <w:rsid w:val="00506A87"/>
    <w:pPr>
      <w:numPr>
        <w:numId w:val="1"/>
      </w:numPr>
      <w:tabs>
        <w:tab w:val="left" w:pos="0"/>
        <w:tab w:val="left" w:pos="284"/>
        <w:tab w:val="left" w:pos="426"/>
      </w:tabs>
      <w:spacing w:before="288" w:after="288" w:line="276" w:lineRule="auto"/>
      <w:ind w:left="0" w:firstLine="0"/>
      <w:jc w:val="both"/>
    </w:pPr>
    <w:rPr>
      <w:rFonts w:ascii="Arial" w:hAnsi="Arial" w:cs="Arial"/>
      <w:color w:val="auto"/>
      <w:spacing w:val="5"/>
      <w:kern w:val="28"/>
      <w:sz w:val="20"/>
      <w:szCs w:val="20"/>
    </w:rPr>
  </w:style>
  <w:style w:type="paragraph" w:customStyle="1" w:styleId="Nivel01Titulo">
    <w:name w:val="Nivel_01_Titulo"/>
    <w:basedOn w:val="Nivel01"/>
    <w:link w:val="Nivel01TituloChar"/>
    <w:rsid w:val="0034378C"/>
    <w:pPr>
      <w:jc w:val="left"/>
    </w:pPr>
    <w:rPr>
      <w:rFonts w:cstheme="majorBidi"/>
      <w:color w:val="000000" w:themeColor="text1"/>
      <w:sz w:val="52"/>
      <w:szCs w:val="52"/>
    </w:rPr>
  </w:style>
  <w:style w:type="paragraph" w:styleId="Ttulo">
    <w:name w:val="Title"/>
    <w:basedOn w:val="Normal"/>
    <w:next w:val="Normal"/>
    <w:link w:val="TtuloChar"/>
    <w:rsid w:val="0034378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34378C"/>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506A87"/>
    <w:rPr>
      <w:rFonts w:ascii="Arial" w:hAnsi="Arial" w:cs="Arial"/>
      <w:b/>
      <w:bCs/>
      <w:sz w:val="20"/>
      <w:szCs w:val="20"/>
    </w:rPr>
  </w:style>
  <w:style w:type="character" w:customStyle="1" w:styleId="Nivel01TituloChar">
    <w:name w:val="Nivel_01_Titulo Char"/>
    <w:basedOn w:val="Nivel01Char"/>
    <w:link w:val="Nivel01Titulo"/>
    <w:qFormat/>
    <w:rsid w:val="0034378C"/>
    <w:rPr>
      <w:rFonts w:cstheme="majorBidi"/>
      <w:color w:val="000000" w:themeColor="text1"/>
      <w:spacing w:val="5"/>
      <w:kern w:val="28"/>
      <w:sz w:val="52"/>
      <w:szCs w:val="52"/>
    </w:rPr>
  </w:style>
  <w:style w:type="table" w:styleId="Tabelacomgrade">
    <w:name w:val="Table Grid"/>
    <w:basedOn w:val="Tabelanormal"/>
    <w:rsid w:val="0034378C"/>
    <w:pPr>
      <w:spacing w:after="0" w:line="240" w:lineRule="auto"/>
    </w:pPr>
    <w:rPr>
      <w:rFonts w:ascii="Times New Roman" w:eastAsiaTheme="minorEastAsia"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rsid w:val="0034378C"/>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34378C"/>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34378C"/>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2"/>
      <w:szCs w:val="22"/>
      <w:lang w:eastAsia="en-US"/>
    </w:rPr>
  </w:style>
  <w:style w:type="paragraph" w:customStyle="1" w:styleId="paragraph">
    <w:name w:val="paragraph"/>
    <w:basedOn w:val="Normal"/>
    <w:rsid w:val="0034378C"/>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34378C"/>
  </w:style>
  <w:style w:type="character" w:customStyle="1" w:styleId="eop">
    <w:name w:val="eop"/>
    <w:basedOn w:val="Fontepargpadro"/>
    <w:rsid w:val="0034378C"/>
  </w:style>
  <w:style w:type="character" w:customStyle="1" w:styleId="spellingerror">
    <w:name w:val="spellingerror"/>
    <w:basedOn w:val="Fontepargpadro"/>
    <w:rsid w:val="0034378C"/>
  </w:style>
  <w:style w:type="paragraph" w:styleId="Corpodetexto">
    <w:name w:val="Body Text"/>
    <w:basedOn w:val="Normal"/>
    <w:link w:val="CorpodetextoChar"/>
    <w:unhideWhenUsed/>
    <w:rsid w:val="0034378C"/>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34378C"/>
    <w:rPr>
      <w:rFonts w:ascii="Times New Roman" w:eastAsia="Times New Roman" w:hAnsi="Times New Roman" w:cs="Times New Roman"/>
      <w:sz w:val="24"/>
      <w:szCs w:val="24"/>
      <w:lang w:eastAsia="pt-BR"/>
    </w:rPr>
  </w:style>
  <w:style w:type="paragraph" w:customStyle="1" w:styleId="Nivel1">
    <w:name w:val="Nivel1"/>
    <w:basedOn w:val="Ttulo1"/>
    <w:link w:val="Nivel1Char"/>
    <w:qFormat/>
    <w:rsid w:val="0034378C"/>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34378C"/>
    <w:rPr>
      <w:rFonts w:ascii="Arial" w:hAnsi="Arial" w:cs="Arial"/>
      <w:color w:val="000000"/>
    </w:rPr>
  </w:style>
  <w:style w:type="paragraph" w:customStyle="1" w:styleId="PargrafodaLista1">
    <w:name w:val="Parágrafo da Lista1"/>
    <w:basedOn w:val="Normal"/>
    <w:rsid w:val="0034378C"/>
    <w:pPr>
      <w:ind w:left="720"/>
    </w:pPr>
    <w:rPr>
      <w:rFonts w:eastAsia="Times New Roman" w:cs="Ecofont_Spranq_eco_Sans"/>
    </w:rPr>
  </w:style>
  <w:style w:type="paragraph" w:customStyle="1" w:styleId="Nivel2">
    <w:name w:val="Nivel 2"/>
    <w:basedOn w:val="Normal"/>
    <w:link w:val="Nivel2Char"/>
    <w:qFormat/>
    <w:rsid w:val="0034378C"/>
    <w:pPr>
      <w:numPr>
        <w:ilvl w:val="1"/>
        <w:numId w:val="1"/>
      </w:numPr>
      <w:spacing w:before="120" w:after="120" w:line="276" w:lineRule="auto"/>
      <w:ind w:left="9647"/>
      <w:jc w:val="both"/>
    </w:pPr>
    <w:rPr>
      <w:rFonts w:ascii="Arial" w:hAnsi="Arial" w:cs="Arial"/>
      <w:color w:val="000000"/>
      <w:sz w:val="20"/>
      <w:szCs w:val="20"/>
    </w:rPr>
  </w:style>
  <w:style w:type="paragraph" w:customStyle="1" w:styleId="Nivel10">
    <w:name w:val="Nivel 1"/>
    <w:basedOn w:val="Nivel2"/>
    <w:next w:val="Nivel2"/>
    <w:rsid w:val="0034378C"/>
    <w:pPr>
      <w:numPr>
        <w:ilvl w:val="0"/>
        <w:numId w:val="0"/>
      </w:numPr>
      <w:ind w:left="360" w:hanging="360"/>
    </w:pPr>
    <w:rPr>
      <w:b/>
    </w:rPr>
  </w:style>
  <w:style w:type="paragraph" w:customStyle="1" w:styleId="Nivel3">
    <w:name w:val="Nivel 3"/>
    <w:basedOn w:val="Normal"/>
    <w:link w:val="Nivel3Char"/>
    <w:qFormat/>
    <w:rsid w:val="0034378C"/>
    <w:pPr>
      <w:numPr>
        <w:ilvl w:val="2"/>
        <w:numId w:val="1"/>
      </w:numPr>
      <w:spacing w:before="120" w:after="120" w:line="276" w:lineRule="auto"/>
      <w:ind w:left="1355"/>
      <w:jc w:val="both"/>
    </w:pPr>
    <w:rPr>
      <w:rFonts w:ascii="Arial" w:hAnsi="Arial" w:cs="Arial"/>
      <w:color w:val="000000"/>
      <w:sz w:val="20"/>
      <w:szCs w:val="20"/>
    </w:rPr>
  </w:style>
  <w:style w:type="paragraph" w:customStyle="1" w:styleId="Nivel4">
    <w:name w:val="Nivel 4"/>
    <w:basedOn w:val="Nivel3"/>
    <w:link w:val="Nivel4Char"/>
    <w:qFormat/>
    <w:rsid w:val="0034378C"/>
    <w:pPr>
      <w:numPr>
        <w:ilvl w:val="3"/>
      </w:numPr>
    </w:pPr>
    <w:rPr>
      <w:color w:val="auto"/>
    </w:rPr>
  </w:style>
  <w:style w:type="paragraph" w:customStyle="1" w:styleId="Nivel5">
    <w:name w:val="Nivel 5"/>
    <w:basedOn w:val="Nivel4"/>
    <w:qFormat/>
    <w:rsid w:val="0034378C"/>
    <w:pPr>
      <w:numPr>
        <w:ilvl w:val="4"/>
      </w:numPr>
    </w:pPr>
  </w:style>
  <w:style w:type="character" w:customStyle="1" w:styleId="Nivel4Char">
    <w:name w:val="Nivel 4 Char"/>
    <w:basedOn w:val="Fontepargpadro"/>
    <w:link w:val="Nivel4"/>
    <w:rsid w:val="0034378C"/>
    <w:rPr>
      <w:rFonts w:ascii="Arial" w:eastAsiaTheme="minorEastAsia" w:hAnsi="Arial" w:cs="Arial"/>
      <w:sz w:val="20"/>
      <w:szCs w:val="20"/>
      <w:lang w:eastAsia="pt-BR"/>
    </w:rPr>
  </w:style>
  <w:style w:type="paragraph" w:customStyle="1" w:styleId="textbody">
    <w:name w:val="textbody"/>
    <w:basedOn w:val="Normal"/>
    <w:rsid w:val="0034378C"/>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34378C"/>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34378C"/>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34378C"/>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34378C"/>
    <w:pPr>
      <w:spacing w:after="0" w:line="240" w:lineRule="auto"/>
    </w:pPr>
    <w:rPr>
      <w:rFonts w:ascii="Ecofont_Spranq_eco_Sans" w:eastAsia="Times New Roman" w:hAnsi="Ecofont_Spranq_eco_Sans" w:cs="Tahoma"/>
      <w:sz w:val="24"/>
      <w:szCs w:val="24"/>
      <w:lang w:eastAsia="pt-BR"/>
    </w:rPr>
  </w:style>
  <w:style w:type="character" w:styleId="Forte">
    <w:name w:val="Strong"/>
    <w:basedOn w:val="Fontepargpadro"/>
    <w:uiPriority w:val="22"/>
    <w:rsid w:val="0034378C"/>
    <w:rPr>
      <w:b/>
      <w:bCs/>
    </w:rPr>
  </w:style>
  <w:style w:type="character" w:styleId="nfase">
    <w:name w:val="Emphasis"/>
    <w:basedOn w:val="Fontepargpadro"/>
    <w:rsid w:val="0034378C"/>
    <w:rPr>
      <w:i/>
      <w:iCs/>
    </w:rPr>
  </w:style>
  <w:style w:type="character" w:customStyle="1" w:styleId="Manoel">
    <w:name w:val="Manoel"/>
    <w:rsid w:val="0034378C"/>
    <w:rPr>
      <w:rFonts w:ascii="Arial" w:hAnsi="Arial" w:cs="Arial"/>
      <w:color w:val="7030A0"/>
      <w:sz w:val="20"/>
    </w:rPr>
  </w:style>
  <w:style w:type="character" w:customStyle="1" w:styleId="ListLabel12">
    <w:name w:val="ListLabel 12"/>
    <w:rsid w:val="0034378C"/>
    <w:rPr>
      <w:b/>
    </w:rPr>
  </w:style>
  <w:style w:type="paragraph" w:customStyle="1" w:styleId="texto1">
    <w:name w:val="texto1"/>
    <w:basedOn w:val="Normal"/>
    <w:rsid w:val="0034378C"/>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34378C"/>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34378C"/>
    <w:rPr>
      <w:rFonts w:ascii="Arial" w:eastAsia="Calibri" w:hAnsi="Arial" w:cs="Times New Roman"/>
      <w:i/>
      <w:iCs/>
      <w:color w:val="000000"/>
      <w:sz w:val="20"/>
      <w:szCs w:val="24"/>
      <w:shd w:val="clear" w:color="auto" w:fill="FFFFCC"/>
    </w:rPr>
  </w:style>
  <w:style w:type="paragraph" w:customStyle="1" w:styleId="xwestern">
    <w:name w:val="x_western"/>
    <w:basedOn w:val="Normal"/>
    <w:rsid w:val="0034378C"/>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34378C"/>
    <w:pPr>
      <w:ind w:firstLine="1134"/>
      <w:jc w:val="both"/>
    </w:pPr>
    <w:rPr>
      <w:rFonts w:ascii="Times New Roman" w:eastAsia="Times New Roman" w:hAnsi="Times New Roman" w:cs="Times New Roman"/>
      <w:szCs w:val="22"/>
      <w:lang w:eastAsia="en-US"/>
    </w:rPr>
  </w:style>
  <w:style w:type="paragraph" w:customStyle="1" w:styleId="Normal1">
    <w:name w:val="Normal_1"/>
    <w:rsid w:val="0034378C"/>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34378C"/>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34378C"/>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34378C"/>
  </w:style>
  <w:style w:type="paragraph" w:customStyle="1" w:styleId="textojustificado">
    <w:name w:val="texto_justificado"/>
    <w:basedOn w:val="Normal"/>
    <w:rsid w:val="0034378C"/>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34378C"/>
    <w:rPr>
      <w:color w:val="800080" w:themeColor="followedHyperlink"/>
      <w:u w:val="single"/>
    </w:rPr>
  </w:style>
  <w:style w:type="character" w:customStyle="1" w:styleId="MenoPendente1">
    <w:name w:val="Menção Pendente1"/>
    <w:basedOn w:val="Fontepargpadro"/>
    <w:uiPriority w:val="99"/>
    <w:semiHidden/>
    <w:unhideWhenUsed/>
    <w:rsid w:val="0034378C"/>
    <w:rPr>
      <w:color w:val="605E5C"/>
      <w:shd w:val="clear" w:color="auto" w:fill="E1DFDD"/>
    </w:rPr>
  </w:style>
  <w:style w:type="character" w:customStyle="1" w:styleId="MenoPendente2">
    <w:name w:val="Menção Pendente2"/>
    <w:basedOn w:val="Fontepargpadro"/>
    <w:uiPriority w:val="99"/>
    <w:semiHidden/>
    <w:unhideWhenUsed/>
    <w:rsid w:val="0034378C"/>
    <w:rPr>
      <w:color w:val="605E5C"/>
      <w:shd w:val="clear" w:color="auto" w:fill="E1DFDD"/>
    </w:rPr>
  </w:style>
  <w:style w:type="character" w:customStyle="1" w:styleId="Nivel2Char">
    <w:name w:val="Nivel 2 Char"/>
    <w:basedOn w:val="Fontepargpadro"/>
    <w:link w:val="Nivel2"/>
    <w:locked/>
    <w:rsid w:val="0034378C"/>
    <w:rPr>
      <w:rFonts w:ascii="Arial" w:eastAsiaTheme="minorEastAsia" w:hAnsi="Arial" w:cs="Arial"/>
      <w:color w:val="000000"/>
      <w:sz w:val="20"/>
      <w:szCs w:val="20"/>
      <w:lang w:eastAsia="pt-BR"/>
    </w:rPr>
  </w:style>
  <w:style w:type="paragraph" w:customStyle="1" w:styleId="Nvel2Opcional">
    <w:name w:val="Nível 2 Opcional"/>
    <w:basedOn w:val="Nivel2"/>
    <w:link w:val="Nvel2OpcionalChar"/>
    <w:rsid w:val="0034378C"/>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34378C"/>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34378C"/>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34378C"/>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34378C"/>
    <w:rPr>
      <w:color w:val="808080"/>
    </w:rPr>
  </w:style>
  <w:style w:type="character" w:customStyle="1" w:styleId="PargrafodaListaChar">
    <w:name w:val="Parágrafo da Lista Char"/>
    <w:aliases w:val="List I Paragraph Char,Colorful List - Accent 11 Char"/>
    <w:basedOn w:val="Fontepargpadro"/>
    <w:link w:val="PargrafodaLista"/>
    <w:uiPriority w:val="34"/>
    <w:qFormat/>
    <w:rsid w:val="0034378C"/>
    <w:rPr>
      <w:rFonts w:ascii="Ecofont_Spranq_eco_Sans" w:eastAsiaTheme="minorEastAsia" w:hAnsi="Ecofont_Spranq_eco_Sans" w:cs="Tahoma"/>
      <w:sz w:val="24"/>
      <w:szCs w:val="24"/>
      <w:lang w:eastAsia="pt-BR"/>
    </w:rPr>
  </w:style>
  <w:style w:type="paragraph" w:customStyle="1" w:styleId="SombreamentoMdio1-nfase31">
    <w:name w:val="Sombreamento Médio 1 - Ênfase 31"/>
    <w:basedOn w:val="Normal"/>
    <w:next w:val="Normal"/>
    <w:rsid w:val="0034378C"/>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34378C"/>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34378C"/>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34378C"/>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34378C"/>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34378C"/>
  </w:style>
  <w:style w:type="paragraph" w:customStyle="1" w:styleId="Standard">
    <w:name w:val="Standard"/>
    <w:rsid w:val="0034378C"/>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34378C"/>
    <w:pPr>
      <w:spacing w:after="140" w:line="276" w:lineRule="auto"/>
    </w:pPr>
  </w:style>
  <w:style w:type="character" w:customStyle="1" w:styleId="MenoPendente3">
    <w:name w:val="Menção Pendente3"/>
    <w:basedOn w:val="Fontepargpadro"/>
    <w:uiPriority w:val="99"/>
    <w:semiHidden/>
    <w:unhideWhenUsed/>
    <w:rsid w:val="0034378C"/>
    <w:rPr>
      <w:color w:val="605E5C"/>
      <w:shd w:val="clear" w:color="auto" w:fill="E1DFDD"/>
    </w:rPr>
  </w:style>
  <w:style w:type="character" w:customStyle="1" w:styleId="MenoPendente4">
    <w:name w:val="Menção Pendente4"/>
    <w:basedOn w:val="Fontepargpadro"/>
    <w:uiPriority w:val="99"/>
    <w:semiHidden/>
    <w:unhideWhenUsed/>
    <w:rsid w:val="0034378C"/>
    <w:rPr>
      <w:color w:val="605E5C"/>
      <w:shd w:val="clear" w:color="auto" w:fill="E1DFDD"/>
    </w:rPr>
  </w:style>
  <w:style w:type="paragraph" w:customStyle="1" w:styleId="ou">
    <w:name w:val="ou"/>
    <w:basedOn w:val="PargrafodaLista"/>
    <w:link w:val="ouChar"/>
    <w:qFormat/>
    <w:rsid w:val="0034378C"/>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34378C"/>
    <w:rPr>
      <w:rFonts w:ascii="Arial" w:hAnsi="Arial" w:cs="Arial"/>
      <w:b/>
      <w:bCs/>
      <w:i/>
      <w:iCs/>
      <w:color w:val="FF0000"/>
      <w:u w:val="single"/>
    </w:rPr>
  </w:style>
  <w:style w:type="paragraph" w:customStyle="1" w:styleId="dou-paragraph">
    <w:name w:val="dou-paragraph"/>
    <w:basedOn w:val="Normal"/>
    <w:rsid w:val="0034378C"/>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34378C"/>
    <w:rPr>
      <w:i/>
      <w:iCs/>
      <w:color w:val="FF0000"/>
    </w:rPr>
  </w:style>
  <w:style w:type="paragraph" w:customStyle="1" w:styleId="Nvel3-R">
    <w:name w:val="Nível 3-R"/>
    <w:basedOn w:val="Nivel3"/>
    <w:link w:val="Nvel3-RChar"/>
    <w:qFormat/>
    <w:rsid w:val="0034378C"/>
    <w:rPr>
      <w:i/>
      <w:iCs/>
      <w:color w:val="FF0000"/>
    </w:rPr>
  </w:style>
  <w:style w:type="character" w:customStyle="1" w:styleId="Nvel2-RedChar">
    <w:name w:val="Nível 2 -Red Char"/>
    <w:basedOn w:val="Nivel2Char"/>
    <w:link w:val="Nvel2-Red"/>
    <w:rsid w:val="0034378C"/>
    <w:rPr>
      <w:i/>
      <w:iCs/>
      <w:color w:val="FF0000"/>
    </w:rPr>
  </w:style>
  <w:style w:type="paragraph" w:customStyle="1" w:styleId="Nvel4-R">
    <w:name w:val="Nível 4-R"/>
    <w:basedOn w:val="Nivel4"/>
    <w:link w:val="Nvel4-RChar"/>
    <w:qFormat/>
    <w:rsid w:val="0034378C"/>
    <w:rPr>
      <w:i/>
      <w:iCs/>
      <w:color w:val="FF0000"/>
    </w:rPr>
  </w:style>
  <w:style w:type="character" w:customStyle="1" w:styleId="Nivel3Char">
    <w:name w:val="Nivel 3 Char"/>
    <w:basedOn w:val="Fontepargpadro"/>
    <w:link w:val="Nivel3"/>
    <w:rsid w:val="0034378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34378C"/>
    <w:rPr>
      <w:i/>
      <w:iCs/>
      <w:color w:val="FF0000"/>
    </w:rPr>
  </w:style>
  <w:style w:type="paragraph" w:customStyle="1" w:styleId="Nvel1-SemNum">
    <w:name w:val="Nível 1-Sem Num"/>
    <w:basedOn w:val="Nivel01"/>
    <w:link w:val="Nvel1-SemNumChar"/>
    <w:qFormat/>
    <w:rsid w:val="0034378C"/>
    <w:pPr>
      <w:numPr>
        <w:numId w:val="0"/>
      </w:numPr>
      <w:outlineLvl w:val="1"/>
    </w:pPr>
    <w:rPr>
      <w:color w:val="FF0000"/>
    </w:rPr>
  </w:style>
  <w:style w:type="character" w:customStyle="1" w:styleId="Nvel4-RChar">
    <w:name w:val="Nível 4-R Char"/>
    <w:basedOn w:val="Nivel4Char"/>
    <w:link w:val="Nvel4-R"/>
    <w:rsid w:val="0034378C"/>
    <w:rPr>
      <w:i/>
      <w:iCs/>
      <w:color w:val="FF0000"/>
    </w:rPr>
  </w:style>
  <w:style w:type="character" w:customStyle="1" w:styleId="LinkdaInternet">
    <w:name w:val="Link da Internet"/>
    <w:basedOn w:val="Fontepargpadro"/>
    <w:uiPriority w:val="99"/>
    <w:unhideWhenUsed/>
    <w:rsid w:val="0034378C"/>
    <w:rPr>
      <w:color w:val="0000FF" w:themeColor="hyperlink"/>
      <w:u w:val="single"/>
    </w:rPr>
  </w:style>
  <w:style w:type="character" w:customStyle="1" w:styleId="Nvel1-SemNumChar">
    <w:name w:val="Nível 1-Sem Num Char"/>
    <w:basedOn w:val="Nivel01Char"/>
    <w:link w:val="Nvel1-SemNum"/>
    <w:rsid w:val="0034378C"/>
    <w:rPr>
      <w:color w:val="FF0000"/>
    </w:rPr>
  </w:style>
  <w:style w:type="paragraph" w:customStyle="1" w:styleId="citao2">
    <w:name w:val="citação 2"/>
    <w:basedOn w:val="Citao"/>
    <w:link w:val="citao2Char"/>
    <w:rsid w:val="0034378C"/>
    <w:pPr>
      <w:overflowPunct w:val="0"/>
    </w:pPr>
    <w:rPr>
      <w:szCs w:val="20"/>
    </w:rPr>
  </w:style>
  <w:style w:type="paragraph" w:customStyle="1" w:styleId="Prembulo">
    <w:name w:val="Preâmbulo"/>
    <w:basedOn w:val="Normal"/>
    <w:link w:val="PrembuloChar"/>
    <w:rsid w:val="0034378C"/>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34378C"/>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34378C"/>
    <w:rPr>
      <w:color w:val="605E5C"/>
      <w:shd w:val="clear" w:color="auto" w:fill="E1DFDD"/>
    </w:rPr>
  </w:style>
  <w:style w:type="character" w:customStyle="1" w:styleId="citao2Char">
    <w:name w:val="citação 2 Char"/>
    <w:basedOn w:val="CitaoChar"/>
    <w:link w:val="citao2"/>
    <w:rsid w:val="0034378C"/>
    <w:rPr>
      <w:szCs w:val="20"/>
    </w:rPr>
  </w:style>
  <w:style w:type="paragraph" w:styleId="CabealhodoSumrio">
    <w:name w:val="TOC Heading"/>
    <w:basedOn w:val="Ttulo1"/>
    <w:next w:val="Normal"/>
    <w:uiPriority w:val="39"/>
    <w:unhideWhenUsed/>
    <w:qFormat/>
    <w:rsid w:val="0034378C"/>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34378C"/>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34378C"/>
    <w:rPr>
      <w:color w:val="605E5C"/>
      <w:shd w:val="clear" w:color="auto" w:fill="E1DFDD"/>
    </w:rPr>
  </w:style>
  <w:style w:type="character" w:customStyle="1" w:styleId="Mentionnonrsolue1">
    <w:name w:val="Mention non résolue1"/>
    <w:basedOn w:val="Fontepargpadro"/>
    <w:uiPriority w:val="99"/>
    <w:semiHidden/>
    <w:unhideWhenUsed/>
    <w:rsid w:val="0034378C"/>
    <w:rPr>
      <w:color w:val="605E5C"/>
      <w:shd w:val="clear" w:color="auto" w:fill="E1DFDD"/>
    </w:rPr>
  </w:style>
  <w:style w:type="paragraph" w:customStyle="1" w:styleId="Alineaa">
    <w:name w:val="Alinea a)"/>
    <w:basedOn w:val="Normal"/>
    <w:rsid w:val="0034378C"/>
    <w:pPr>
      <w:numPr>
        <w:numId w:val="10"/>
      </w:numPr>
      <w:tabs>
        <w:tab w:val="left" w:pos="-3960"/>
        <w:tab w:val="left" w:pos="1620"/>
        <w:tab w:val="left" w:pos="1814"/>
      </w:tabs>
      <w:spacing w:before="120" w:after="120" w:line="360" w:lineRule="auto"/>
      <w:ind w:firstLine="1260"/>
      <w:jc w:val="both"/>
    </w:pPr>
    <w:rPr>
      <w:rFonts w:ascii="Arial" w:eastAsia="Times New Roman" w:hAnsi="Arial" w:cs="Arial"/>
    </w:rPr>
  </w:style>
  <w:style w:type="paragraph" w:customStyle="1" w:styleId="Nvel4">
    <w:name w:val="Nível 4"/>
    <w:basedOn w:val="Normal"/>
    <w:link w:val="Nvel4Char"/>
    <w:qFormat/>
    <w:rsid w:val="0034378C"/>
    <w:pPr>
      <w:spacing w:before="120" w:after="120" w:line="276" w:lineRule="auto"/>
      <w:ind w:left="1728" w:hanging="648"/>
      <w:jc w:val="both"/>
    </w:pPr>
    <w:rPr>
      <w:rFonts w:ascii="Arial" w:eastAsia="Times New Roman" w:hAnsi="Arial" w:cs="Arial"/>
      <w:sz w:val="20"/>
      <w:szCs w:val="20"/>
    </w:rPr>
  </w:style>
  <w:style w:type="character" w:customStyle="1" w:styleId="ListLabel3251">
    <w:name w:val="ListLabel 3251"/>
    <w:rsid w:val="0034378C"/>
    <w:rPr>
      <w:rFonts w:cs="Symbol"/>
      <w:lang w:val="pt-PT" w:eastAsia="en-US" w:bidi="ar-SA"/>
    </w:rPr>
  </w:style>
  <w:style w:type="paragraph" w:styleId="Corpodetexto2">
    <w:name w:val="Body Text 2"/>
    <w:basedOn w:val="Normal"/>
    <w:link w:val="Corpodetexto2Char"/>
    <w:uiPriority w:val="99"/>
    <w:semiHidden/>
    <w:unhideWhenUsed/>
    <w:rsid w:val="0034378C"/>
    <w:pPr>
      <w:spacing w:after="120" w:line="480" w:lineRule="auto"/>
    </w:pPr>
  </w:style>
  <w:style w:type="character" w:customStyle="1" w:styleId="Corpodetexto2Char">
    <w:name w:val="Corpo de texto 2 Char"/>
    <w:basedOn w:val="Fontepargpadro"/>
    <w:link w:val="Corpodetexto2"/>
    <w:uiPriority w:val="99"/>
    <w:semiHidden/>
    <w:rsid w:val="0034378C"/>
    <w:rPr>
      <w:rFonts w:ascii="Ecofont_Spranq_eco_Sans" w:eastAsiaTheme="minorEastAsia" w:hAnsi="Ecofont_Spranq_eco_Sans" w:cs="Tahoma"/>
      <w:sz w:val="24"/>
      <w:szCs w:val="24"/>
      <w:lang w:eastAsia="pt-BR"/>
    </w:rPr>
  </w:style>
  <w:style w:type="paragraph" w:customStyle="1" w:styleId="Nvel3">
    <w:name w:val="Nível 3"/>
    <w:basedOn w:val="Nvel3-R"/>
    <w:link w:val="Nvel3Char"/>
    <w:qFormat/>
    <w:rsid w:val="0034378C"/>
    <w:pPr>
      <w:ind w:left="284" w:firstLine="0"/>
    </w:pPr>
    <w:rPr>
      <w:rFonts w:eastAsia="Times New Roman"/>
      <w:i w:val="0"/>
      <w:iCs w:val="0"/>
      <w:color w:val="auto"/>
    </w:rPr>
  </w:style>
  <w:style w:type="character" w:customStyle="1" w:styleId="Nvel3Char">
    <w:name w:val="Nível 3 Char"/>
    <w:basedOn w:val="Nvel3-RChar"/>
    <w:link w:val="Nvel3"/>
    <w:rsid w:val="0034378C"/>
    <w:rPr>
      <w:rFonts w:eastAsia="Times New Roman"/>
    </w:rPr>
  </w:style>
  <w:style w:type="character" w:customStyle="1" w:styleId="Nvel4Char">
    <w:name w:val="Nível 4 Char"/>
    <w:basedOn w:val="Nvel3Char"/>
    <w:link w:val="Nvel4"/>
    <w:rsid w:val="0034378C"/>
  </w:style>
</w:styles>
</file>

<file path=word/webSettings.xml><?xml version="1.0" encoding="utf-8"?>
<w:webSettings xmlns:r="http://schemas.openxmlformats.org/officeDocument/2006/relationships" xmlns:w="http://schemas.openxmlformats.org/wordprocessingml/2006/main">
  <w:divs>
    <w:div w:id="1982419955">
      <w:bodyDiv w:val="1"/>
      <w:marLeft w:val="0"/>
      <w:marRight w:val="0"/>
      <w:marTop w:val="0"/>
      <w:marBottom w:val="0"/>
      <w:divBdr>
        <w:top w:val="none" w:sz="0" w:space="0" w:color="auto"/>
        <w:left w:val="none" w:sz="0" w:space="0" w:color="auto"/>
        <w:bottom w:val="none" w:sz="0" w:space="0" w:color="auto"/>
        <w:right w:val="none" w:sz="0" w:space="0" w:color="auto"/>
      </w:divBdr>
    </w:div>
    <w:div w:id="1989094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certidoes-apf.apps.tcu.gov.br/)%20"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_ato2015-2018/2015/decreto/d8539.htm" TargetMode="External"/><Relationship Id="rId34" Type="http://schemas.openxmlformats.org/officeDocument/2006/relationships/hyperlink" Target="http://www.tst.jus.br/certidao"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planalto.gov.br/ccivil_03/_ato2011-2014/2013/lei/l12846.htm" TargetMode="External"/><Relationship Id="rId50" Type="http://schemas.openxmlformats.org/officeDocument/2006/relationships/image" Target="media/image2.png"/><Relationship Id="rId55" Type="http://schemas.openxmlformats.org/officeDocument/2006/relationships/image" Target="media/image7.png"/><Relationship Id="rId63" Type="http://schemas.openxmlformats.org/officeDocument/2006/relationships/image" Target="media/image15.png"/><Relationship Id="rId68" Type="http://schemas.openxmlformats.org/officeDocument/2006/relationships/image" Target="media/image20.png"/><Relationship Id="rId76" Type="http://schemas.openxmlformats.org/officeDocument/2006/relationships/hyperlink" Target="https://www.planalto.gov.br/ccivil_03/_ato2011-2014/2013/lei/l12846.htm" TargetMode="External"/><Relationship Id="rId84" Type="http://schemas.openxmlformats.org/officeDocument/2006/relationships/fontTable" Target="fontTable.xml"/><Relationship Id="rId7" Type="http://schemas.openxmlformats.org/officeDocument/2006/relationships/hyperlink" Target="http://www.planalto.gov.br/ccivil_03/_ato2019-2022/2021/lei/L14133.htm" TargetMode="External"/><Relationship Id="rId71" Type="http://schemas.openxmlformats.org/officeDocument/2006/relationships/hyperlink" Target="http://www.sjp.pr.gov.br/secretarias/secretaria-administracao/portal-do-fornecedor/" TargetMode="Externa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empresas-e-negocios/pt-br/empreendedor"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gov.br/compras/pt-br/acesso-a-informacao/legislacao/instrucoes-normativas/instrucao-normativa-seges-me-no-73-de-30-de-setembro-de-2022" TargetMode="External"/><Relationship Id="rId45" Type="http://schemas.openxmlformats.org/officeDocument/2006/relationships/hyperlink" Target="http://www.planalto.gov.br/ccivil_03/_ato2019-2022/2021/lei/L14133.htm" TargetMode="External"/><Relationship Id="rId53" Type="http://schemas.openxmlformats.org/officeDocument/2006/relationships/image" Target="media/image5.png"/><Relationship Id="rId58" Type="http://schemas.openxmlformats.org/officeDocument/2006/relationships/image" Target="media/image10.png"/><Relationship Id="rId66" Type="http://schemas.openxmlformats.org/officeDocument/2006/relationships/image" Target="media/image18.png"/><Relationship Id="rId74" Type="http://schemas.openxmlformats.org/officeDocument/2006/relationships/hyperlink" Target="http://www.sjp.pr.gov.br/secretarias/secretaria-administracao/portal-do-fornecedor/%20" TargetMode="External"/><Relationship Id="rId79" Type="http://schemas.openxmlformats.org/officeDocument/2006/relationships/hyperlink" Target="http://www.planalto.gov.br/ccivil_03/_ato2019-2022/2021/lei/L14133.htm" TargetMode="External"/><Relationship Id="rId5" Type="http://schemas.openxmlformats.org/officeDocument/2006/relationships/footnotes" Target="footnotes.xml"/><Relationship Id="rId61" Type="http://schemas.openxmlformats.org/officeDocument/2006/relationships/image" Target="media/image13.png"/><Relationship Id="rId82" Type="http://schemas.openxmlformats.org/officeDocument/2006/relationships/header" Target="header2.xml"/><Relationship Id="rId19" Type="http://schemas.openxmlformats.org/officeDocument/2006/relationships/hyperlink" Target="https://www.planalto.gov.br/ccivil_03/constituicao/constituicaocompilado.htm" TargetMode="Externa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s://www.planalto.gov.br/ccivil_03/_ato2015-2018/2016/decreto/d8660.htm" TargetMode="External"/><Relationship Id="rId43" Type="http://schemas.openxmlformats.org/officeDocument/2006/relationships/hyperlink" Target="https://www.planalto.gov.br/ccivil_03/_ato2015-2018/2015/decreto/d8538.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image" Target="media/image8.png"/><Relationship Id="rId64" Type="http://schemas.openxmlformats.org/officeDocument/2006/relationships/image" Target="media/image16.png"/><Relationship Id="rId69" Type="http://schemas.openxmlformats.org/officeDocument/2006/relationships/image" Target="media/image21.png"/><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gov.br/compras" TargetMode="External"/><Relationship Id="rId51" Type="http://schemas.openxmlformats.org/officeDocument/2006/relationships/image" Target="media/image3.png"/><Relationship Id="rId72" Type="http://schemas.openxmlformats.org/officeDocument/2006/relationships/hyperlink" Target="http://www.planalto.gov.br/ccivil_03/_ato2019-2022/2021/lei/L14133.htm"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mailto:pregoeiros.sermali@sjp.pr.gov.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certidoes-apf.apps.tcu.gov.br/)%20" TargetMode="External"/><Relationship Id="rId33" Type="http://schemas.openxmlformats.org/officeDocument/2006/relationships/hyperlink" Target="https://financas.sjp.pr.gov.br/contribuinteGateway/"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ervicos.sjp.pr.gov.br/servicos/compras/controller/edital_lic/" TargetMode="External"/><Relationship Id="rId59" Type="http://schemas.openxmlformats.org/officeDocument/2006/relationships/image" Target="media/image11.png"/><Relationship Id="rId67" Type="http://schemas.openxmlformats.org/officeDocument/2006/relationships/image" Target="media/image19.png"/><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image" Target="media/image6.png"/><Relationship Id="rId62" Type="http://schemas.openxmlformats.org/officeDocument/2006/relationships/image" Target="media/image14.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_ato2007-2010/2009/lei/l12187.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png"/><Relationship Id="rId57" Type="http://schemas.openxmlformats.org/officeDocument/2006/relationships/image" Target="media/image9.png"/><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image" Target="media/image4.png"/><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hyperlink" Target="https://www.planalto.gov.br/ccivil_03/leis/lcp/lcp12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1038</TotalTime>
  <Pages>58</Pages>
  <Words>22759</Words>
  <Characters>122904</Characters>
  <Application>Microsoft Office Word</Application>
  <DocSecurity>0</DocSecurity>
  <Lines>1024</Lines>
  <Paragraphs>290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fabiana.freitas</dc:creator>
  <cp:lastModifiedBy>fabiana.freitas</cp:lastModifiedBy>
  <cp:revision>89</cp:revision>
  <dcterms:created xsi:type="dcterms:W3CDTF">2024-12-05T16:57:00Z</dcterms:created>
  <dcterms:modified xsi:type="dcterms:W3CDTF">2025-02-14T13:55:00Z</dcterms:modified>
</cp:coreProperties>
</file>